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1C" w:rsidRDefault="0089461C" w:rsidP="00907017">
      <w:pPr>
        <w:spacing w:after="0" w:line="240" w:lineRule="auto"/>
        <w:jc w:val="center"/>
        <w:rPr>
          <w:rFonts w:ascii="Arial" w:eastAsia="Times New Roman" w:hAnsi="Arial" w:cs="Arial"/>
          <w:b/>
          <w:bCs/>
          <w:color w:val="000000"/>
          <w:sz w:val="28"/>
          <w:szCs w:val="28"/>
        </w:rPr>
      </w:pPr>
      <w:r>
        <w:rPr>
          <w:rFonts w:ascii="Arial" w:eastAsia="Times New Roman" w:hAnsi="Arial" w:cs="Arial"/>
          <w:b/>
          <w:bCs/>
          <w:noProof/>
          <w:color w:val="000000"/>
          <w:sz w:val="24"/>
          <w:szCs w:val="24"/>
          <w:shd w:val="clear" w:color="auto" w:fill="FFFF00"/>
        </w:rPr>
        <w:drawing>
          <wp:inline distT="0" distB="0" distL="0" distR="0" wp14:anchorId="37CEE341" wp14:editId="16F1083C">
            <wp:extent cx="2990850" cy="13043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CC-Logo-_noTagProc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5987" cy="1319668"/>
                    </a:xfrm>
                    <a:prstGeom prst="rect">
                      <a:avLst/>
                    </a:prstGeom>
                  </pic:spPr>
                </pic:pic>
              </a:graphicData>
            </a:graphic>
          </wp:inline>
        </w:drawing>
      </w:r>
    </w:p>
    <w:p w:rsidR="0089461C" w:rsidRDefault="0089461C" w:rsidP="00907017">
      <w:pPr>
        <w:spacing w:after="0" w:line="240" w:lineRule="auto"/>
        <w:jc w:val="center"/>
        <w:rPr>
          <w:rFonts w:ascii="Arial" w:eastAsia="Times New Roman" w:hAnsi="Arial" w:cs="Arial"/>
          <w:b/>
          <w:bCs/>
          <w:color w:val="000000"/>
          <w:sz w:val="28"/>
          <w:szCs w:val="28"/>
        </w:rPr>
      </w:pPr>
    </w:p>
    <w:p w:rsidR="00907017" w:rsidRPr="00907017" w:rsidRDefault="00907017" w:rsidP="00907017">
      <w:pPr>
        <w:spacing w:after="0" w:line="240" w:lineRule="auto"/>
        <w:jc w:val="center"/>
        <w:rPr>
          <w:rFonts w:ascii="Times New Roman" w:eastAsia="Times New Roman" w:hAnsi="Times New Roman" w:cs="Times New Roman"/>
          <w:sz w:val="32"/>
          <w:szCs w:val="24"/>
        </w:rPr>
      </w:pPr>
      <w:r w:rsidRPr="00907017">
        <w:rPr>
          <w:rFonts w:ascii="Arial" w:eastAsia="Times New Roman" w:hAnsi="Arial" w:cs="Arial"/>
          <w:b/>
          <w:bCs/>
          <w:color w:val="000000"/>
          <w:sz w:val="36"/>
          <w:szCs w:val="28"/>
        </w:rPr>
        <w:t>COVID-19 Update </w:t>
      </w:r>
    </w:p>
    <w:p w:rsidR="00907017" w:rsidRPr="00907017" w:rsidRDefault="00907017" w:rsidP="0089461C">
      <w:pPr>
        <w:spacing w:after="0" w:line="240" w:lineRule="auto"/>
        <w:jc w:val="center"/>
        <w:rPr>
          <w:rFonts w:ascii="Times New Roman" w:eastAsia="Times New Roman" w:hAnsi="Times New Roman" w:cs="Times New Roman"/>
          <w:sz w:val="28"/>
          <w:szCs w:val="24"/>
        </w:rPr>
      </w:pPr>
      <w:r w:rsidRPr="00907017">
        <w:rPr>
          <w:rFonts w:ascii="Arial" w:eastAsia="Times New Roman" w:hAnsi="Arial" w:cs="Arial"/>
          <w:b/>
          <w:bCs/>
          <w:color w:val="000000"/>
          <w:sz w:val="28"/>
          <w:szCs w:val="24"/>
          <w:shd w:val="clear" w:color="auto" w:fill="FFFF00"/>
        </w:rPr>
        <w:t>Friday, April 17, 2020</w:t>
      </w:r>
    </w:p>
    <w:p w:rsidR="00907017" w:rsidRPr="00907017" w:rsidRDefault="00907017" w:rsidP="00907017">
      <w:pPr>
        <w:spacing w:after="0" w:line="240" w:lineRule="auto"/>
        <w:rPr>
          <w:rFonts w:ascii="Times New Roman" w:eastAsia="Times New Roman" w:hAnsi="Times New Roman" w:cs="Times New Roman"/>
          <w:sz w:val="24"/>
          <w:szCs w:val="24"/>
        </w:rPr>
      </w:pPr>
    </w:p>
    <w:p w:rsidR="00907017" w:rsidRPr="00907017" w:rsidRDefault="00907017" w:rsidP="00907017">
      <w:pPr>
        <w:spacing w:before="240" w:after="240" w:line="240" w:lineRule="auto"/>
        <w:rPr>
          <w:rFonts w:ascii="Times New Roman" w:eastAsia="Times New Roman" w:hAnsi="Times New Roman" w:cs="Times New Roman"/>
          <w:sz w:val="24"/>
          <w:szCs w:val="24"/>
        </w:rPr>
      </w:pPr>
      <w:r w:rsidRPr="00907017">
        <w:rPr>
          <w:rFonts w:ascii="Arial" w:eastAsia="Times New Roman" w:hAnsi="Arial" w:cs="Arial"/>
          <w:b/>
          <w:bCs/>
          <w:color w:val="000000"/>
          <w:sz w:val="24"/>
          <w:szCs w:val="24"/>
        </w:rPr>
        <w:t>Virginia Daily Key Statistics</w:t>
      </w:r>
      <w:r w:rsidRPr="00907017">
        <w:rPr>
          <w:rFonts w:ascii="Arial" w:eastAsia="Times New Roman" w:hAnsi="Arial" w:cs="Arial"/>
          <w:color w:val="000000"/>
        </w:rPr>
        <w:t xml:space="preserve"> - </w:t>
      </w:r>
      <w:r w:rsidRPr="00907017">
        <w:rPr>
          <w:rFonts w:ascii="Arial" w:eastAsia="Times New Roman" w:hAnsi="Arial" w:cs="Arial"/>
          <w:i/>
          <w:iCs/>
          <w:color w:val="000000"/>
          <w:sz w:val="20"/>
          <w:szCs w:val="20"/>
        </w:rPr>
        <w:t>(please note that the VDH and VHHA numbers may vary slightly due to reporting times.) </w:t>
      </w:r>
    </w:p>
    <w:p w:rsidR="00907017" w:rsidRPr="00907017" w:rsidRDefault="00907017" w:rsidP="00907017">
      <w:pPr>
        <w:spacing w:before="240" w:after="240" w:line="240" w:lineRule="auto"/>
        <w:rPr>
          <w:rFonts w:ascii="Times New Roman" w:eastAsia="Times New Roman" w:hAnsi="Times New Roman" w:cs="Times New Roman"/>
          <w:sz w:val="24"/>
          <w:szCs w:val="24"/>
        </w:rPr>
      </w:pPr>
      <w:r w:rsidRPr="00907017">
        <w:rPr>
          <w:rFonts w:ascii="Arial" w:eastAsia="Times New Roman" w:hAnsi="Arial" w:cs="Arial"/>
          <w:color w:val="000000"/>
        </w:rPr>
        <w:t xml:space="preserve">Virginia’s Daily COVID-19 Statistics - Virginia Department of Health: </w:t>
      </w:r>
      <w:hyperlink r:id="rId6" w:history="1">
        <w:r w:rsidRPr="00907017">
          <w:rPr>
            <w:rFonts w:ascii="Arial" w:eastAsia="Times New Roman" w:hAnsi="Arial" w:cs="Arial"/>
            <w:color w:val="1155CC"/>
            <w:u w:val="single"/>
          </w:rPr>
          <w:t>http://www.vdh.virginia.gov/coronavirus/</w:t>
        </w:r>
      </w:hyperlink>
      <w:r w:rsidRPr="00907017">
        <w:rPr>
          <w:rFonts w:ascii="Arial" w:eastAsia="Times New Roman" w:hAnsi="Arial" w:cs="Arial"/>
          <w:color w:val="000000"/>
        </w:rPr>
        <w:t xml:space="preserve"> (</w:t>
      </w:r>
      <w:r w:rsidRPr="00907017">
        <w:rPr>
          <w:rFonts w:ascii="Arial" w:eastAsia="Times New Roman" w:hAnsi="Arial" w:cs="Arial"/>
          <w:i/>
          <w:iCs/>
          <w:color w:val="404040"/>
          <w:sz w:val="20"/>
          <w:szCs w:val="20"/>
        </w:rPr>
        <w:t>This page is updated daily before 10 AM. Numbers are preliminary and close out at 5 PM the day before posting. Case counts reflect what has been reported to VDH by healthcare providers and laboratories.)</w:t>
      </w:r>
    </w:p>
    <w:p w:rsidR="00907017" w:rsidRPr="00907017" w:rsidRDefault="00907017" w:rsidP="00907017">
      <w:pPr>
        <w:spacing w:after="0" w:line="240" w:lineRule="auto"/>
        <w:rPr>
          <w:rFonts w:ascii="Times New Roman" w:eastAsia="Times New Roman" w:hAnsi="Times New Roman" w:cs="Times New Roman"/>
          <w:sz w:val="24"/>
          <w:szCs w:val="24"/>
        </w:rPr>
      </w:pPr>
      <w:r w:rsidRPr="00907017">
        <w:rPr>
          <w:rFonts w:ascii="Arial" w:eastAsia="Times New Roman" w:hAnsi="Arial" w:cs="Arial"/>
          <w:color w:val="404040"/>
          <w:sz w:val="24"/>
          <w:szCs w:val="24"/>
        </w:rPr>
        <w:t>Number of People Tested: 48,997</w:t>
      </w:r>
    </w:p>
    <w:p w:rsidR="00907017" w:rsidRPr="00907017" w:rsidRDefault="00907017" w:rsidP="00907017">
      <w:pPr>
        <w:spacing w:after="0" w:line="240" w:lineRule="auto"/>
        <w:rPr>
          <w:rFonts w:ascii="Times New Roman" w:eastAsia="Times New Roman" w:hAnsi="Times New Roman" w:cs="Times New Roman"/>
          <w:sz w:val="24"/>
          <w:szCs w:val="24"/>
        </w:rPr>
      </w:pPr>
      <w:r w:rsidRPr="00907017">
        <w:rPr>
          <w:rFonts w:ascii="Arial" w:eastAsia="Times New Roman" w:hAnsi="Arial" w:cs="Arial"/>
          <w:color w:val="404040"/>
          <w:sz w:val="24"/>
          <w:szCs w:val="24"/>
        </w:rPr>
        <w:t>Total Cases: 7,491</w:t>
      </w:r>
    </w:p>
    <w:p w:rsidR="00907017" w:rsidRPr="00907017" w:rsidRDefault="00907017" w:rsidP="00907017">
      <w:pPr>
        <w:spacing w:after="0" w:line="240" w:lineRule="auto"/>
        <w:rPr>
          <w:rFonts w:ascii="Times New Roman" w:eastAsia="Times New Roman" w:hAnsi="Times New Roman" w:cs="Times New Roman"/>
          <w:sz w:val="24"/>
          <w:szCs w:val="24"/>
        </w:rPr>
      </w:pPr>
      <w:r w:rsidRPr="00907017">
        <w:rPr>
          <w:rFonts w:ascii="Arial" w:eastAsia="Times New Roman" w:hAnsi="Arial" w:cs="Arial"/>
          <w:color w:val="404040"/>
          <w:sz w:val="24"/>
          <w:szCs w:val="24"/>
        </w:rPr>
        <w:t>Total Hospitalizations: 1,221 </w:t>
      </w:r>
    </w:p>
    <w:p w:rsidR="00907017" w:rsidRPr="00907017" w:rsidRDefault="00166C11" w:rsidP="00907017">
      <w:pPr>
        <w:spacing w:after="0" w:line="240" w:lineRule="auto"/>
        <w:rPr>
          <w:rFonts w:ascii="Times New Roman" w:eastAsia="Times New Roman" w:hAnsi="Times New Roman" w:cs="Times New Roman"/>
          <w:sz w:val="24"/>
          <w:szCs w:val="24"/>
        </w:rPr>
      </w:pPr>
      <w:r>
        <w:rPr>
          <w:rFonts w:ascii="Arial" w:eastAsia="Times New Roman" w:hAnsi="Arial" w:cs="Arial"/>
          <w:color w:val="404040"/>
          <w:sz w:val="24"/>
          <w:szCs w:val="24"/>
        </w:rPr>
        <w:t xml:space="preserve">Total Deaths: </w:t>
      </w:r>
      <w:r w:rsidR="00907017" w:rsidRPr="00907017">
        <w:rPr>
          <w:rFonts w:ascii="Arial" w:eastAsia="Times New Roman" w:hAnsi="Arial" w:cs="Arial"/>
          <w:color w:val="404040"/>
          <w:sz w:val="24"/>
          <w:szCs w:val="24"/>
        </w:rPr>
        <w:t>231</w:t>
      </w:r>
    </w:p>
    <w:p w:rsidR="00907017" w:rsidRPr="00907017" w:rsidRDefault="00907017" w:rsidP="00907017">
      <w:pPr>
        <w:spacing w:after="0" w:line="240" w:lineRule="auto"/>
        <w:rPr>
          <w:rFonts w:ascii="Times New Roman" w:eastAsia="Times New Roman" w:hAnsi="Times New Roman" w:cs="Times New Roman"/>
          <w:sz w:val="24"/>
          <w:szCs w:val="24"/>
        </w:rPr>
      </w:pPr>
    </w:p>
    <w:p w:rsidR="00907017" w:rsidRPr="00907017" w:rsidRDefault="00907017" w:rsidP="00907017">
      <w:pPr>
        <w:spacing w:after="0" w:line="240" w:lineRule="auto"/>
        <w:rPr>
          <w:rFonts w:ascii="Times New Roman" w:eastAsia="Times New Roman" w:hAnsi="Times New Roman" w:cs="Times New Roman"/>
          <w:sz w:val="24"/>
          <w:szCs w:val="24"/>
        </w:rPr>
      </w:pPr>
      <w:r w:rsidRPr="00907017">
        <w:rPr>
          <w:rFonts w:ascii="Arial" w:eastAsia="Times New Roman" w:hAnsi="Arial" w:cs="Arial"/>
          <w:color w:val="000000"/>
        </w:rPr>
        <w:t xml:space="preserve">COVID in Virginia’s Hospitals Dashboard: </w:t>
      </w:r>
      <w:hyperlink r:id="rId7" w:history="1">
        <w:r w:rsidRPr="00907017">
          <w:rPr>
            <w:rFonts w:ascii="Arial" w:eastAsia="Times New Roman" w:hAnsi="Arial" w:cs="Arial"/>
            <w:color w:val="1155CC"/>
            <w:u w:val="single"/>
          </w:rPr>
          <w:t>https://www.vhha.com/communications/virginia-hospital-covid-19-data-dashboard/</w:t>
        </w:r>
      </w:hyperlink>
      <w:r w:rsidRPr="00907017">
        <w:rPr>
          <w:rFonts w:ascii="Arial" w:eastAsia="Times New Roman" w:hAnsi="Arial" w:cs="Arial"/>
          <w:color w:val="000000"/>
        </w:rPr>
        <w:t> </w:t>
      </w:r>
    </w:p>
    <w:p w:rsidR="00907017" w:rsidRPr="00907017" w:rsidRDefault="00907017" w:rsidP="00907017">
      <w:pPr>
        <w:spacing w:after="0" w:line="240" w:lineRule="auto"/>
        <w:rPr>
          <w:rFonts w:ascii="Times New Roman" w:eastAsia="Times New Roman" w:hAnsi="Times New Roman" w:cs="Times New Roman"/>
          <w:sz w:val="24"/>
          <w:szCs w:val="24"/>
        </w:rPr>
      </w:pPr>
    </w:p>
    <w:p w:rsidR="00907017" w:rsidRPr="00907017" w:rsidRDefault="00907017" w:rsidP="00907017">
      <w:pPr>
        <w:spacing w:after="0" w:line="240" w:lineRule="auto"/>
        <w:rPr>
          <w:rFonts w:ascii="Times New Roman" w:eastAsia="Times New Roman" w:hAnsi="Times New Roman" w:cs="Times New Roman"/>
          <w:sz w:val="24"/>
          <w:szCs w:val="24"/>
        </w:rPr>
      </w:pPr>
      <w:r w:rsidRPr="00907017">
        <w:rPr>
          <w:rFonts w:ascii="Arial" w:eastAsia="Times New Roman" w:hAnsi="Arial" w:cs="Arial"/>
          <w:b/>
          <w:bCs/>
          <w:color w:val="000000"/>
          <w:sz w:val="24"/>
          <w:szCs w:val="24"/>
        </w:rPr>
        <w:t>Emerging surge models for Virginia</w:t>
      </w:r>
    </w:p>
    <w:p w:rsidR="00907017" w:rsidRPr="00907017" w:rsidRDefault="00907017" w:rsidP="00907017">
      <w:pPr>
        <w:spacing w:after="0" w:line="240" w:lineRule="auto"/>
        <w:rPr>
          <w:rFonts w:ascii="Times New Roman" w:eastAsia="Times New Roman" w:hAnsi="Times New Roman" w:cs="Times New Roman"/>
          <w:sz w:val="24"/>
          <w:szCs w:val="24"/>
        </w:rPr>
      </w:pPr>
      <w:r w:rsidRPr="00907017">
        <w:rPr>
          <w:rFonts w:ascii="Arial" w:eastAsia="Times New Roman" w:hAnsi="Arial" w:cs="Arial"/>
          <w:color w:val="000000"/>
        </w:rPr>
        <w:t>Predicting the peak of COVID 19 infections and the number of healthcare workers needed to serve them has led to a number of predictive models that often convey conflicting information. Nevertheless, here are a few leading scenarios for Virginia.</w:t>
      </w:r>
    </w:p>
    <w:p w:rsidR="00907017" w:rsidRPr="00907017" w:rsidRDefault="00907017" w:rsidP="00907017">
      <w:pPr>
        <w:spacing w:after="0" w:line="240" w:lineRule="auto"/>
        <w:rPr>
          <w:rFonts w:ascii="Times New Roman" w:eastAsia="Times New Roman" w:hAnsi="Times New Roman" w:cs="Times New Roman"/>
          <w:sz w:val="24"/>
          <w:szCs w:val="24"/>
        </w:rPr>
      </w:pPr>
    </w:p>
    <w:p w:rsidR="00907017" w:rsidRPr="00907017" w:rsidRDefault="00907017" w:rsidP="00907017">
      <w:pPr>
        <w:spacing w:after="0" w:line="240" w:lineRule="auto"/>
        <w:rPr>
          <w:rFonts w:ascii="Times New Roman" w:eastAsia="Times New Roman" w:hAnsi="Times New Roman" w:cs="Times New Roman"/>
          <w:sz w:val="24"/>
          <w:szCs w:val="24"/>
        </w:rPr>
      </w:pPr>
      <w:r w:rsidRPr="00907017">
        <w:rPr>
          <w:rFonts w:ascii="Arial" w:eastAsia="Times New Roman" w:hAnsi="Arial" w:cs="Arial"/>
          <w:color w:val="000000"/>
        </w:rPr>
        <w:t>Virginia COVID-19 projections assuming full social distancing through May 2020:</w:t>
      </w:r>
    </w:p>
    <w:p w:rsidR="00907017" w:rsidRPr="00907017" w:rsidRDefault="00907017" w:rsidP="00907017">
      <w:pPr>
        <w:spacing w:after="0" w:line="240" w:lineRule="auto"/>
        <w:rPr>
          <w:rFonts w:ascii="Times New Roman" w:eastAsia="Times New Roman" w:hAnsi="Times New Roman" w:cs="Times New Roman"/>
          <w:sz w:val="24"/>
          <w:szCs w:val="24"/>
        </w:rPr>
      </w:pPr>
      <w:r w:rsidRPr="00907017">
        <w:rPr>
          <w:rFonts w:ascii="Arial" w:eastAsia="Times New Roman" w:hAnsi="Arial" w:cs="Arial"/>
          <w:color w:val="000000"/>
        </w:rPr>
        <w:t> </w:t>
      </w:r>
      <w:hyperlink r:id="rId8" w:history="1">
        <w:r w:rsidRPr="00907017">
          <w:rPr>
            <w:rFonts w:ascii="Arial" w:eastAsia="Times New Roman" w:hAnsi="Arial" w:cs="Arial"/>
            <w:color w:val="1155CC"/>
            <w:u w:val="single"/>
          </w:rPr>
          <w:t>https://covid19.healthdata.org/united-states-of-america/virginia</w:t>
        </w:r>
      </w:hyperlink>
      <w:r w:rsidRPr="00907017">
        <w:rPr>
          <w:rFonts w:ascii="Arial" w:eastAsia="Times New Roman" w:hAnsi="Arial" w:cs="Arial"/>
          <w:color w:val="000000"/>
        </w:rPr>
        <w:t> </w:t>
      </w:r>
    </w:p>
    <w:p w:rsidR="00907017" w:rsidRPr="00907017" w:rsidRDefault="00907017" w:rsidP="00907017">
      <w:pPr>
        <w:spacing w:after="0" w:line="240" w:lineRule="auto"/>
        <w:rPr>
          <w:rFonts w:ascii="Times New Roman" w:eastAsia="Times New Roman" w:hAnsi="Times New Roman" w:cs="Times New Roman"/>
          <w:sz w:val="24"/>
          <w:szCs w:val="24"/>
        </w:rPr>
      </w:pPr>
      <w:r w:rsidRPr="00907017">
        <w:rPr>
          <w:rFonts w:ascii="Arial" w:eastAsia="Times New Roman" w:hAnsi="Arial" w:cs="Arial"/>
          <w:i/>
          <w:iCs/>
          <w:color w:val="000000"/>
          <w:sz w:val="20"/>
          <w:szCs w:val="20"/>
        </w:rPr>
        <w:t>Source: The Institute for Health Metrics and Evaluation (IHME) is an independent global health research center at the University of Washington</w:t>
      </w:r>
    </w:p>
    <w:p w:rsidR="00907017" w:rsidRPr="00907017" w:rsidRDefault="00907017" w:rsidP="00907017">
      <w:pPr>
        <w:spacing w:before="480" w:after="300" w:line="240" w:lineRule="auto"/>
        <w:outlineLvl w:val="0"/>
        <w:rPr>
          <w:rFonts w:ascii="Times New Roman" w:eastAsia="Times New Roman" w:hAnsi="Times New Roman" w:cs="Times New Roman"/>
          <w:b/>
          <w:bCs/>
          <w:kern w:val="36"/>
          <w:sz w:val="48"/>
          <w:szCs w:val="48"/>
        </w:rPr>
      </w:pPr>
      <w:r w:rsidRPr="00907017">
        <w:rPr>
          <w:rFonts w:ascii="Arial" w:eastAsia="Times New Roman" w:hAnsi="Arial" w:cs="Arial"/>
          <w:b/>
          <w:bCs/>
          <w:color w:val="000000"/>
          <w:kern w:val="36"/>
          <w:shd w:val="clear" w:color="auto" w:fill="FFFFFF"/>
        </w:rPr>
        <w:t xml:space="preserve">Press Release: </w:t>
      </w:r>
      <w:r w:rsidRPr="00907017">
        <w:rPr>
          <w:rFonts w:ascii="Arial" w:eastAsia="Times New Roman" w:hAnsi="Arial" w:cs="Arial"/>
          <w:i/>
          <w:iCs/>
          <w:color w:val="000000"/>
          <w:kern w:val="36"/>
          <w:shd w:val="clear" w:color="auto" w:fill="FFFFFF"/>
        </w:rPr>
        <w:t xml:space="preserve">Governor Northam, University of Virginia </w:t>
      </w:r>
      <w:proofErr w:type="spellStart"/>
      <w:r w:rsidRPr="00907017">
        <w:rPr>
          <w:rFonts w:ascii="Arial" w:eastAsia="Times New Roman" w:hAnsi="Arial" w:cs="Arial"/>
          <w:i/>
          <w:iCs/>
          <w:color w:val="000000"/>
          <w:kern w:val="36"/>
          <w:shd w:val="clear" w:color="auto" w:fill="FFFFFF"/>
        </w:rPr>
        <w:t>Biocomplexity</w:t>
      </w:r>
      <w:proofErr w:type="spellEnd"/>
      <w:r w:rsidRPr="00907017">
        <w:rPr>
          <w:rFonts w:ascii="Arial" w:eastAsia="Times New Roman" w:hAnsi="Arial" w:cs="Arial"/>
          <w:i/>
          <w:iCs/>
          <w:color w:val="000000"/>
          <w:kern w:val="36"/>
          <w:shd w:val="clear" w:color="auto" w:fill="FFFFFF"/>
        </w:rPr>
        <w:t xml:space="preserve"> Institute, RAND Corporation Present Infectious Disease Modeling on Impact of COVID-19 Mitigations in Virginia</w:t>
      </w:r>
    </w:p>
    <w:p w:rsidR="00907017" w:rsidRPr="00907017" w:rsidRDefault="00907017" w:rsidP="00907017">
      <w:pPr>
        <w:spacing w:before="280" w:after="220" w:line="240" w:lineRule="auto"/>
        <w:outlineLvl w:val="2"/>
        <w:rPr>
          <w:rFonts w:ascii="Times New Roman" w:eastAsia="Times New Roman" w:hAnsi="Times New Roman" w:cs="Times New Roman"/>
          <w:b/>
          <w:bCs/>
          <w:sz w:val="27"/>
          <w:szCs w:val="27"/>
        </w:rPr>
      </w:pPr>
      <w:r w:rsidRPr="00907017">
        <w:rPr>
          <w:rFonts w:ascii="Arial" w:eastAsia="Times New Roman" w:hAnsi="Arial" w:cs="Arial"/>
          <w:color w:val="000000"/>
          <w:shd w:val="clear" w:color="auto" w:fill="FFFFFF"/>
        </w:rPr>
        <w:t xml:space="preserve">Modeling suggests social distancing efforts have slowed the spread of the virus in the Commonwealth. Full text: </w:t>
      </w:r>
      <w:hyperlink r:id="rId9" w:history="1">
        <w:r w:rsidRPr="00907017">
          <w:rPr>
            <w:rFonts w:ascii="Arial" w:eastAsia="Times New Roman" w:hAnsi="Arial" w:cs="Arial"/>
            <w:color w:val="1155CC"/>
            <w:u w:val="single"/>
            <w:shd w:val="clear" w:color="auto" w:fill="FFFFFF"/>
          </w:rPr>
          <w:t>https://www.governor.virginia.gov/newsroom/all-releases/2020/april/headline-856112-en.html</w:t>
        </w:r>
      </w:hyperlink>
      <w:r w:rsidRPr="00907017">
        <w:rPr>
          <w:rFonts w:ascii="Arial" w:eastAsia="Times New Roman" w:hAnsi="Arial" w:cs="Arial"/>
          <w:color w:val="000000"/>
          <w:shd w:val="clear" w:color="auto" w:fill="FFFFFF"/>
        </w:rPr>
        <w:t> </w:t>
      </w:r>
    </w:p>
    <w:p w:rsidR="00907017" w:rsidRPr="00907017" w:rsidRDefault="00907017" w:rsidP="00907017">
      <w:pPr>
        <w:spacing w:after="240" w:line="240" w:lineRule="auto"/>
        <w:rPr>
          <w:rFonts w:ascii="Times New Roman" w:eastAsia="Times New Roman" w:hAnsi="Times New Roman" w:cs="Times New Roman"/>
          <w:sz w:val="24"/>
          <w:szCs w:val="24"/>
        </w:rPr>
      </w:pPr>
    </w:p>
    <w:p w:rsidR="00907017" w:rsidRPr="00907017" w:rsidRDefault="00907017" w:rsidP="00907017">
      <w:pPr>
        <w:spacing w:after="240" w:line="240" w:lineRule="auto"/>
        <w:rPr>
          <w:rFonts w:ascii="Times New Roman" w:eastAsia="Times New Roman" w:hAnsi="Times New Roman" w:cs="Times New Roman"/>
          <w:sz w:val="24"/>
          <w:szCs w:val="24"/>
        </w:rPr>
      </w:pPr>
      <w:r w:rsidRPr="00907017">
        <w:rPr>
          <w:rFonts w:ascii="Arial" w:eastAsia="Times New Roman" w:hAnsi="Arial" w:cs="Arial"/>
          <w:b/>
          <w:bCs/>
          <w:color w:val="000000"/>
          <w:sz w:val="24"/>
          <w:szCs w:val="24"/>
        </w:rPr>
        <w:t>Unemployment Data</w:t>
      </w:r>
    </w:p>
    <w:p w:rsidR="00907017" w:rsidRPr="00907017" w:rsidRDefault="00907017" w:rsidP="00907017">
      <w:pPr>
        <w:spacing w:after="240" w:line="240" w:lineRule="auto"/>
        <w:rPr>
          <w:rFonts w:ascii="Times New Roman" w:eastAsia="Times New Roman" w:hAnsi="Times New Roman" w:cs="Times New Roman"/>
          <w:sz w:val="24"/>
          <w:szCs w:val="24"/>
        </w:rPr>
      </w:pPr>
      <w:r w:rsidRPr="00907017">
        <w:rPr>
          <w:rFonts w:ascii="Arial" w:eastAsia="Times New Roman" w:hAnsi="Arial" w:cs="Arial"/>
          <w:color w:val="404040"/>
        </w:rPr>
        <w:t xml:space="preserve">VEC Report for the Week:  </w:t>
      </w:r>
      <w:hyperlink r:id="rId10" w:history="1">
        <w:r w:rsidRPr="00907017">
          <w:rPr>
            <w:rFonts w:ascii="Arial" w:eastAsia="Times New Roman" w:hAnsi="Arial" w:cs="Arial"/>
            <w:color w:val="1155CC"/>
            <w:u w:val="single"/>
          </w:rPr>
          <w:t>https://www.vec.virginia.gov/node/11845</w:t>
        </w:r>
      </w:hyperlink>
      <w:r w:rsidRPr="00907017">
        <w:rPr>
          <w:rFonts w:ascii="Arial" w:eastAsia="Times New Roman" w:hAnsi="Arial" w:cs="Arial"/>
          <w:color w:val="404040"/>
        </w:rPr>
        <w:t> </w:t>
      </w:r>
    </w:p>
    <w:p w:rsidR="00907017" w:rsidRPr="00907017" w:rsidRDefault="00907017" w:rsidP="00907017">
      <w:pPr>
        <w:spacing w:after="240" w:line="240" w:lineRule="auto"/>
        <w:rPr>
          <w:rFonts w:ascii="Times New Roman" w:eastAsia="Times New Roman" w:hAnsi="Times New Roman" w:cs="Times New Roman"/>
          <w:sz w:val="24"/>
          <w:szCs w:val="24"/>
        </w:rPr>
      </w:pPr>
      <w:r w:rsidRPr="00907017">
        <w:rPr>
          <w:rFonts w:ascii="Arial" w:eastAsia="Times New Roman" w:hAnsi="Arial" w:cs="Arial"/>
          <w:color w:val="404040"/>
        </w:rPr>
        <w:t>For the filing week ending April 11, the figure for seasonally unadjusted initial claims in Virginia was 104,619. This brings the most recent four-week (March 21, March 28, April 4, and April 11) total of weekly initial claims filings to 410,762, which is only 67,000 fewer than the average of all initial claims filed during the last three economic recessions. The latest claims figure was a decrease of 42,750 claimants from the previous week. The 29% decrease indicates that initial claims volumes may have peaked during the April 4 filing week, following its dizzying ascent in late March.</w:t>
      </w:r>
    </w:p>
    <w:p w:rsidR="00907017" w:rsidRPr="00907017" w:rsidRDefault="00907017" w:rsidP="00907017">
      <w:pPr>
        <w:shd w:val="clear" w:color="auto" w:fill="FFFFFF"/>
        <w:spacing w:after="0" w:line="240" w:lineRule="auto"/>
        <w:outlineLvl w:val="0"/>
        <w:rPr>
          <w:rFonts w:ascii="Times New Roman" w:eastAsia="Times New Roman" w:hAnsi="Times New Roman" w:cs="Times New Roman"/>
          <w:b/>
          <w:bCs/>
          <w:kern w:val="36"/>
          <w:sz w:val="48"/>
          <w:szCs w:val="48"/>
        </w:rPr>
      </w:pPr>
      <w:r w:rsidRPr="00907017">
        <w:rPr>
          <w:rFonts w:ascii="Arial" w:eastAsia="Times New Roman" w:hAnsi="Arial" w:cs="Arial"/>
          <w:b/>
          <w:bCs/>
          <w:color w:val="404040"/>
          <w:kern w:val="36"/>
        </w:rPr>
        <w:t xml:space="preserve">More than 100k Virginians filed for unemployment last week: </w:t>
      </w:r>
      <w:hyperlink r:id="rId11" w:history="1">
        <w:r w:rsidRPr="00907017">
          <w:rPr>
            <w:rFonts w:ascii="Arial" w:eastAsia="Times New Roman" w:hAnsi="Arial" w:cs="Arial"/>
            <w:b/>
            <w:bCs/>
            <w:color w:val="1155CC"/>
            <w:kern w:val="36"/>
            <w:u w:val="single"/>
          </w:rPr>
          <w:t>https://www.virginiabusiness.com/article/more-than-100k-virginians-filed-for-unemployment-last-week/</w:t>
        </w:r>
      </w:hyperlink>
    </w:p>
    <w:p w:rsidR="00907017" w:rsidRPr="00907017" w:rsidRDefault="00907017" w:rsidP="00907017">
      <w:pPr>
        <w:spacing w:after="0" w:line="240" w:lineRule="auto"/>
        <w:rPr>
          <w:rFonts w:ascii="Times New Roman" w:eastAsia="Times New Roman" w:hAnsi="Times New Roman" w:cs="Times New Roman"/>
          <w:sz w:val="24"/>
          <w:szCs w:val="24"/>
        </w:rPr>
      </w:pPr>
    </w:p>
    <w:p w:rsidR="00907017" w:rsidRPr="00907017" w:rsidRDefault="00907017" w:rsidP="00907017">
      <w:pPr>
        <w:spacing w:after="240" w:line="240" w:lineRule="auto"/>
        <w:rPr>
          <w:rFonts w:ascii="Times New Roman" w:eastAsia="Times New Roman" w:hAnsi="Times New Roman" w:cs="Times New Roman"/>
          <w:sz w:val="24"/>
          <w:szCs w:val="24"/>
        </w:rPr>
      </w:pPr>
      <w:r w:rsidRPr="00907017">
        <w:rPr>
          <w:rFonts w:ascii="Arial" w:eastAsia="Times New Roman" w:hAnsi="Arial" w:cs="Arial"/>
          <w:noProof/>
          <w:color w:val="404040"/>
          <w:bdr w:val="none" w:sz="0" w:space="0" w:color="auto" w:frame="1"/>
        </w:rPr>
        <w:drawing>
          <wp:inline distT="0" distB="0" distL="0" distR="0">
            <wp:extent cx="5362575" cy="4600575"/>
            <wp:effectExtent l="0" t="0" r="9525" b="9525"/>
            <wp:docPr id="4" name="Picture 4" descr="https://lh5.googleusercontent.com/GQcAxiYwVfbOAcTL_8vWaMW1Z5tdjxwmztakJeMwnBEi5GhlRB5N7H8pv0z4OlrD2D5hIwj0E-kxUTDSQrbTbuXmJSwUazu0QHBZ4Cd_tf-c_IodSTRumSyDJno_JsZakWRO9O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QcAxiYwVfbOAcTL_8vWaMW1Z5tdjxwmztakJeMwnBEi5GhlRB5N7H8pv0z4OlrD2D5hIwj0E-kxUTDSQrbTbuXmJSwUazu0QHBZ4Cd_tf-c_IodSTRumSyDJno_JsZakWRO9Of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2575" cy="4600575"/>
                    </a:xfrm>
                    <a:prstGeom prst="rect">
                      <a:avLst/>
                    </a:prstGeom>
                    <a:noFill/>
                    <a:ln>
                      <a:noFill/>
                    </a:ln>
                  </pic:spPr>
                </pic:pic>
              </a:graphicData>
            </a:graphic>
          </wp:inline>
        </w:drawing>
      </w:r>
    </w:p>
    <w:p w:rsidR="00907017" w:rsidRPr="00907017" w:rsidRDefault="00907017" w:rsidP="00907017">
      <w:pPr>
        <w:spacing w:after="240" w:line="240" w:lineRule="auto"/>
        <w:rPr>
          <w:rFonts w:ascii="Times New Roman" w:eastAsia="Times New Roman" w:hAnsi="Times New Roman" w:cs="Times New Roman"/>
          <w:sz w:val="24"/>
          <w:szCs w:val="24"/>
        </w:rPr>
      </w:pPr>
      <w:r w:rsidRPr="00907017">
        <w:rPr>
          <w:rFonts w:ascii="Arial" w:eastAsia="Times New Roman" w:hAnsi="Arial" w:cs="Arial"/>
          <w:i/>
          <w:iCs/>
          <w:color w:val="000000"/>
          <w:sz w:val="20"/>
          <w:szCs w:val="20"/>
        </w:rPr>
        <w:t>Source: Virginia Mercury and Virginia Employment Commission </w:t>
      </w:r>
    </w:p>
    <w:p w:rsidR="0089461C" w:rsidRDefault="0089461C" w:rsidP="00907017">
      <w:pPr>
        <w:spacing w:after="240" w:line="240" w:lineRule="auto"/>
        <w:rPr>
          <w:rFonts w:ascii="Arial" w:eastAsia="Times New Roman" w:hAnsi="Arial" w:cs="Arial"/>
          <w:b/>
          <w:bCs/>
          <w:color w:val="000000"/>
          <w:sz w:val="24"/>
          <w:szCs w:val="24"/>
        </w:rPr>
      </w:pPr>
    </w:p>
    <w:p w:rsidR="0089461C" w:rsidRDefault="0089461C" w:rsidP="00907017">
      <w:pPr>
        <w:spacing w:after="240" w:line="240" w:lineRule="auto"/>
        <w:rPr>
          <w:rFonts w:ascii="Arial" w:eastAsia="Times New Roman" w:hAnsi="Arial" w:cs="Arial"/>
          <w:b/>
          <w:bCs/>
          <w:color w:val="000000"/>
          <w:sz w:val="24"/>
          <w:szCs w:val="24"/>
        </w:rPr>
      </w:pPr>
    </w:p>
    <w:p w:rsidR="00907017" w:rsidRPr="00907017" w:rsidRDefault="00907017" w:rsidP="00907017">
      <w:pPr>
        <w:spacing w:after="240" w:line="240" w:lineRule="auto"/>
        <w:rPr>
          <w:rFonts w:ascii="Times New Roman" w:eastAsia="Times New Roman" w:hAnsi="Times New Roman" w:cs="Times New Roman"/>
          <w:sz w:val="24"/>
          <w:szCs w:val="24"/>
        </w:rPr>
      </w:pPr>
      <w:r w:rsidRPr="00907017">
        <w:rPr>
          <w:rFonts w:ascii="Arial" w:eastAsia="Times New Roman" w:hAnsi="Arial" w:cs="Arial"/>
          <w:b/>
          <w:bCs/>
          <w:color w:val="000000"/>
          <w:sz w:val="24"/>
          <w:szCs w:val="24"/>
        </w:rPr>
        <w:t>Support for Businesses </w:t>
      </w:r>
    </w:p>
    <w:p w:rsidR="00907017" w:rsidRPr="00907017" w:rsidRDefault="00907017" w:rsidP="00907017">
      <w:pPr>
        <w:numPr>
          <w:ilvl w:val="0"/>
          <w:numId w:val="1"/>
        </w:numPr>
        <w:spacing w:before="200" w:after="0" w:line="240" w:lineRule="auto"/>
        <w:textAlignment w:val="baseline"/>
        <w:rPr>
          <w:rFonts w:ascii="Arial" w:eastAsia="Times New Roman" w:hAnsi="Arial" w:cs="Arial"/>
          <w:color w:val="000000"/>
        </w:rPr>
      </w:pPr>
      <w:r w:rsidRPr="00907017">
        <w:rPr>
          <w:rFonts w:ascii="Arial" w:eastAsia="Times New Roman" w:hAnsi="Arial" w:cs="Arial"/>
          <w:b/>
          <w:bCs/>
          <w:color w:val="000000"/>
        </w:rPr>
        <w:t xml:space="preserve">Virginia State Resources: </w:t>
      </w:r>
      <w:hyperlink r:id="rId13" w:anchor="854620" w:history="1">
        <w:r w:rsidRPr="00907017">
          <w:rPr>
            <w:rFonts w:ascii="Arial" w:eastAsia="Times New Roman" w:hAnsi="Arial" w:cs="Arial"/>
            <w:color w:val="1155CC"/>
            <w:u w:val="single"/>
          </w:rPr>
          <w:t>https://www.virginia.gov/coronavirus/support-for-businesses/#854620</w:t>
        </w:r>
      </w:hyperlink>
      <w:r w:rsidRPr="00907017">
        <w:rPr>
          <w:rFonts w:ascii="Arial" w:eastAsia="Times New Roman" w:hAnsi="Arial" w:cs="Arial"/>
          <w:color w:val="000000"/>
        </w:rPr>
        <w:t> </w:t>
      </w:r>
    </w:p>
    <w:p w:rsidR="00907017" w:rsidRPr="00907017" w:rsidRDefault="00907017" w:rsidP="00907017">
      <w:pPr>
        <w:numPr>
          <w:ilvl w:val="0"/>
          <w:numId w:val="1"/>
        </w:numPr>
        <w:spacing w:after="0" w:line="240" w:lineRule="auto"/>
        <w:textAlignment w:val="baseline"/>
        <w:rPr>
          <w:rFonts w:ascii="Arial" w:eastAsia="Times New Roman" w:hAnsi="Arial" w:cs="Arial"/>
          <w:color w:val="000000"/>
        </w:rPr>
      </w:pPr>
      <w:r w:rsidRPr="00907017">
        <w:rPr>
          <w:rFonts w:ascii="Arial" w:eastAsia="Times New Roman" w:hAnsi="Arial" w:cs="Arial"/>
          <w:b/>
          <w:bCs/>
          <w:color w:val="000000"/>
        </w:rPr>
        <w:t xml:space="preserve">Support for affected workers: </w:t>
      </w:r>
      <w:hyperlink r:id="rId14" w:anchor="855804" w:history="1">
        <w:r w:rsidRPr="00907017">
          <w:rPr>
            <w:rFonts w:ascii="Arial" w:eastAsia="Times New Roman" w:hAnsi="Arial" w:cs="Arial"/>
            <w:color w:val="1155CC"/>
            <w:u w:val="single"/>
          </w:rPr>
          <w:t>https://www.virginia.gov/coronavirus/employment-and-financial-support/#855804</w:t>
        </w:r>
      </w:hyperlink>
    </w:p>
    <w:p w:rsidR="00907017" w:rsidRPr="00907017" w:rsidRDefault="00907017" w:rsidP="00907017">
      <w:pPr>
        <w:numPr>
          <w:ilvl w:val="0"/>
          <w:numId w:val="1"/>
        </w:numPr>
        <w:shd w:val="clear" w:color="auto" w:fill="FFFFFF"/>
        <w:spacing w:after="0" w:line="240" w:lineRule="auto"/>
        <w:textAlignment w:val="baseline"/>
        <w:outlineLvl w:val="0"/>
        <w:rPr>
          <w:rFonts w:ascii="Arial" w:eastAsia="Times New Roman" w:hAnsi="Arial" w:cs="Arial"/>
          <w:b/>
          <w:bCs/>
          <w:color w:val="000000"/>
          <w:kern w:val="36"/>
          <w:sz w:val="48"/>
          <w:szCs w:val="48"/>
        </w:rPr>
      </w:pPr>
      <w:r w:rsidRPr="00907017">
        <w:rPr>
          <w:rFonts w:ascii="Arial" w:eastAsia="Times New Roman" w:hAnsi="Arial" w:cs="Arial"/>
          <w:b/>
          <w:bCs/>
          <w:color w:val="121212"/>
          <w:kern w:val="36"/>
        </w:rPr>
        <w:t xml:space="preserve">F.A.Q. on Coronavirus Relief for Small Businesses, Freelancers </w:t>
      </w:r>
      <w:hyperlink r:id="rId15" w:history="1">
        <w:r w:rsidRPr="00907017">
          <w:rPr>
            <w:rFonts w:ascii="Arial" w:eastAsia="Times New Roman" w:hAnsi="Arial" w:cs="Arial"/>
            <w:color w:val="1155CC"/>
            <w:kern w:val="36"/>
            <w:u w:val="single"/>
          </w:rPr>
          <w:t>https://www.nytimes.com/article/small-business-loans-stimulus-grants-freelancers-coronavirus.html</w:t>
        </w:r>
      </w:hyperlink>
    </w:p>
    <w:p w:rsidR="00907017" w:rsidRPr="00907017" w:rsidRDefault="00907017" w:rsidP="00907017">
      <w:pPr>
        <w:numPr>
          <w:ilvl w:val="0"/>
          <w:numId w:val="2"/>
        </w:numPr>
        <w:spacing w:after="0" w:line="240" w:lineRule="auto"/>
        <w:textAlignment w:val="baseline"/>
        <w:rPr>
          <w:rFonts w:ascii="Arial" w:eastAsia="Times New Roman" w:hAnsi="Arial" w:cs="Arial"/>
          <w:color w:val="000000"/>
        </w:rPr>
      </w:pPr>
      <w:r w:rsidRPr="00907017">
        <w:rPr>
          <w:rFonts w:ascii="Arial" w:eastAsia="Times New Roman" w:hAnsi="Arial" w:cs="Arial"/>
          <w:color w:val="222222"/>
          <w:shd w:val="clear" w:color="auto" w:fill="FFFFFF"/>
        </w:rPr>
        <w:t xml:space="preserve">The </w:t>
      </w:r>
      <w:r w:rsidRPr="00907017">
        <w:rPr>
          <w:rFonts w:ascii="Arial" w:eastAsia="Times New Roman" w:hAnsi="Arial" w:cs="Arial"/>
          <w:b/>
          <w:bCs/>
          <w:color w:val="222222"/>
          <w:shd w:val="clear" w:color="auto" w:fill="FFFFFF"/>
        </w:rPr>
        <w:t>Paycheck Protection Program</w:t>
      </w:r>
      <w:r w:rsidRPr="00907017">
        <w:rPr>
          <w:rFonts w:ascii="Arial" w:eastAsia="Times New Roman" w:hAnsi="Arial" w:cs="Arial"/>
          <w:color w:val="222222"/>
          <w:shd w:val="clear" w:color="auto" w:fill="FFFFFF"/>
        </w:rPr>
        <w:t xml:space="preserve"> (PPP), a provision of the CARES Act, offers forgivable low-interest loans to small businesses facing uncertainty during the COVID-19 emergency, so businesses can retain workers, maintain </w:t>
      </w:r>
      <w:r w:rsidRPr="00907017">
        <w:rPr>
          <w:rFonts w:ascii="Arial" w:eastAsia="Times New Roman" w:hAnsi="Arial" w:cs="Arial"/>
          <w:b/>
          <w:bCs/>
          <w:color w:val="222222"/>
          <w:shd w:val="clear" w:color="auto" w:fill="FFFFFF"/>
        </w:rPr>
        <w:t>payroll</w:t>
      </w:r>
      <w:r w:rsidRPr="00907017">
        <w:rPr>
          <w:rFonts w:ascii="Arial" w:eastAsia="Times New Roman" w:hAnsi="Arial" w:cs="Arial"/>
          <w:color w:val="222222"/>
          <w:shd w:val="clear" w:color="auto" w:fill="FFFFFF"/>
        </w:rPr>
        <w:t>, and cover certain other existing overhead costs.</w:t>
      </w:r>
      <w:r w:rsidRPr="00907017">
        <w:rPr>
          <w:rFonts w:ascii="Arial" w:eastAsia="Times New Roman" w:hAnsi="Arial" w:cs="Arial"/>
          <w:color w:val="000000"/>
        </w:rPr>
        <w:t xml:space="preserve"> </w:t>
      </w:r>
      <w:hyperlink r:id="rId16" w:history="1">
        <w:r w:rsidRPr="00907017">
          <w:rPr>
            <w:rFonts w:ascii="Arial" w:eastAsia="Times New Roman" w:hAnsi="Arial" w:cs="Arial"/>
            <w:color w:val="1155CC"/>
            <w:u w:val="single"/>
          </w:rPr>
          <w:t>https://www.sba.gov/funding-programs/loans/coronavirus-relief-options/paycheck-protection-program-ppp</w:t>
        </w:r>
      </w:hyperlink>
    </w:p>
    <w:p w:rsidR="00907017" w:rsidRPr="00907017" w:rsidRDefault="00907017" w:rsidP="00907017">
      <w:pPr>
        <w:numPr>
          <w:ilvl w:val="1"/>
          <w:numId w:val="2"/>
        </w:numPr>
        <w:shd w:val="clear" w:color="auto" w:fill="FFFFFF"/>
        <w:spacing w:after="0" w:line="240" w:lineRule="auto"/>
        <w:textAlignment w:val="baseline"/>
        <w:outlineLvl w:val="0"/>
        <w:rPr>
          <w:rFonts w:ascii="Arial" w:eastAsia="Times New Roman" w:hAnsi="Arial" w:cs="Arial"/>
          <w:b/>
          <w:bCs/>
          <w:color w:val="000000"/>
          <w:kern w:val="36"/>
          <w:sz w:val="48"/>
          <w:szCs w:val="48"/>
        </w:rPr>
      </w:pPr>
      <w:r>
        <w:rPr>
          <w:rFonts w:ascii="Arial" w:eastAsia="Times New Roman" w:hAnsi="Arial" w:cs="Arial"/>
          <w:b/>
          <w:bCs/>
          <w:color w:val="333333"/>
          <w:kern w:val="36"/>
          <w:shd w:val="clear" w:color="auto" w:fill="FFFF00"/>
        </w:rPr>
        <w:t xml:space="preserve">Update: </w:t>
      </w:r>
      <w:r w:rsidRPr="00907017">
        <w:rPr>
          <w:rFonts w:ascii="Arial" w:eastAsia="Times New Roman" w:hAnsi="Arial" w:cs="Arial"/>
          <w:b/>
          <w:bCs/>
          <w:color w:val="333333"/>
          <w:kern w:val="36"/>
          <w:shd w:val="clear" w:color="auto" w:fill="FFFF00"/>
        </w:rPr>
        <w:t>"The SBA is currently unable to accept new applications for the Paycheck Protection Program based on available appropriations funding," a Small Business Administration spokesperson said in an emailed statement Thursday 4/16. "Similarly, we are unable to enroll new PPP lenders at this time."</w:t>
      </w:r>
    </w:p>
    <w:p w:rsidR="00907017" w:rsidRPr="00907017" w:rsidRDefault="00907017" w:rsidP="00907017">
      <w:pPr>
        <w:numPr>
          <w:ilvl w:val="1"/>
          <w:numId w:val="2"/>
        </w:numPr>
        <w:shd w:val="clear" w:color="auto" w:fill="FFFFFF"/>
        <w:spacing w:after="220" w:line="240" w:lineRule="auto"/>
        <w:textAlignment w:val="baseline"/>
        <w:outlineLvl w:val="0"/>
        <w:rPr>
          <w:rFonts w:ascii="Arial" w:eastAsia="Times New Roman" w:hAnsi="Arial" w:cs="Arial"/>
          <w:b/>
          <w:bCs/>
          <w:color w:val="000000"/>
          <w:kern w:val="36"/>
          <w:sz w:val="48"/>
          <w:szCs w:val="48"/>
        </w:rPr>
      </w:pPr>
      <w:r w:rsidRPr="00907017">
        <w:rPr>
          <w:rFonts w:ascii="Arial" w:eastAsia="Times New Roman" w:hAnsi="Arial" w:cs="Arial"/>
          <w:color w:val="333333"/>
          <w:kern w:val="36"/>
          <w:shd w:val="clear" w:color="auto" w:fill="FFFF00"/>
        </w:rPr>
        <w:t xml:space="preserve">Small Business Emergency Relief Program Hits $349 Billion Cap In Less Than 2 Weeks: </w:t>
      </w:r>
      <w:hyperlink r:id="rId17" w:history="1">
        <w:r w:rsidRPr="00907017">
          <w:rPr>
            <w:rFonts w:ascii="Arial" w:eastAsia="Times New Roman" w:hAnsi="Arial" w:cs="Arial"/>
            <w:color w:val="1155CC"/>
            <w:kern w:val="36"/>
            <w:u w:val="single"/>
          </w:rPr>
          <w:t>https://www.npr.org/sections/coronavirus-live-updates/2020/04/16/835958069/small-business-emergency-relief-program-hits-349-billion-cap-in-less-than-2-week</w:t>
        </w:r>
      </w:hyperlink>
    </w:p>
    <w:p w:rsidR="00907017" w:rsidRPr="00907017" w:rsidRDefault="00907017" w:rsidP="00907017">
      <w:pPr>
        <w:spacing w:after="240" w:line="240" w:lineRule="auto"/>
        <w:rPr>
          <w:rFonts w:ascii="Times New Roman" w:eastAsia="Times New Roman" w:hAnsi="Times New Roman" w:cs="Times New Roman"/>
          <w:sz w:val="24"/>
          <w:szCs w:val="24"/>
        </w:rPr>
      </w:pPr>
    </w:p>
    <w:p w:rsidR="00907017" w:rsidRPr="00907017" w:rsidRDefault="00907017" w:rsidP="00907017">
      <w:pPr>
        <w:spacing w:after="240" w:line="240" w:lineRule="auto"/>
        <w:rPr>
          <w:rFonts w:ascii="Times New Roman" w:eastAsia="Times New Roman" w:hAnsi="Times New Roman" w:cs="Times New Roman"/>
          <w:sz w:val="24"/>
          <w:szCs w:val="24"/>
        </w:rPr>
      </w:pPr>
      <w:r w:rsidRPr="00907017">
        <w:rPr>
          <w:rFonts w:ascii="Arial" w:eastAsia="Times New Roman" w:hAnsi="Arial" w:cs="Arial"/>
          <w:b/>
          <w:bCs/>
          <w:noProof/>
          <w:color w:val="000000"/>
          <w:sz w:val="24"/>
          <w:szCs w:val="24"/>
          <w:bdr w:val="none" w:sz="0" w:space="0" w:color="auto" w:frame="1"/>
        </w:rPr>
        <w:drawing>
          <wp:inline distT="0" distB="0" distL="0" distR="0">
            <wp:extent cx="5067300" cy="3905250"/>
            <wp:effectExtent l="0" t="0" r="0" b="0"/>
            <wp:docPr id="3" name="Picture 3" descr="https://lh4.googleusercontent.com/Hog9V5g1DAl-6HhHNiy9P7ITWC3yofKtW6KUTL-E3beQU-lzRPYbM2GZcXM8ZUZZe5Ii8OruhIqQ1dskJjDOXri42bggqXu8boSMmAKUoXNDioMQAJI1Dlxtz3Iv50pnfq9He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Hog9V5g1DAl-6HhHNiy9P7ITWC3yofKtW6KUTL-E3beQU-lzRPYbM2GZcXM8ZUZZe5Ii8OruhIqQ1dskJjDOXri42bggqXu8boSMmAKUoXNDioMQAJI1Dlxtz3Iv50pnfq9HeeI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7300" cy="3905250"/>
                    </a:xfrm>
                    <a:prstGeom prst="rect">
                      <a:avLst/>
                    </a:prstGeom>
                    <a:noFill/>
                    <a:ln>
                      <a:noFill/>
                    </a:ln>
                  </pic:spPr>
                </pic:pic>
              </a:graphicData>
            </a:graphic>
          </wp:inline>
        </w:drawing>
      </w:r>
    </w:p>
    <w:p w:rsidR="00907017" w:rsidRPr="00907017" w:rsidRDefault="00907017" w:rsidP="00907017">
      <w:pPr>
        <w:spacing w:after="240" w:line="240" w:lineRule="auto"/>
        <w:rPr>
          <w:rFonts w:ascii="Times New Roman" w:eastAsia="Times New Roman" w:hAnsi="Times New Roman" w:cs="Times New Roman"/>
          <w:sz w:val="24"/>
          <w:szCs w:val="24"/>
        </w:rPr>
      </w:pPr>
      <w:r w:rsidRPr="00907017">
        <w:rPr>
          <w:rFonts w:ascii="Arial" w:eastAsia="Times New Roman" w:hAnsi="Arial" w:cs="Arial"/>
          <w:b/>
          <w:bCs/>
          <w:color w:val="000000"/>
          <w:sz w:val="24"/>
          <w:szCs w:val="24"/>
        </w:rPr>
        <w:t>WARN notices </w:t>
      </w:r>
    </w:p>
    <w:p w:rsidR="00907017" w:rsidRPr="00907017" w:rsidRDefault="00907017" w:rsidP="00907017">
      <w:pPr>
        <w:spacing w:before="240" w:after="240" w:line="240" w:lineRule="auto"/>
        <w:rPr>
          <w:rFonts w:ascii="Times New Roman" w:eastAsia="Times New Roman" w:hAnsi="Times New Roman" w:cs="Times New Roman"/>
          <w:sz w:val="24"/>
          <w:szCs w:val="24"/>
        </w:rPr>
      </w:pPr>
      <w:r w:rsidRPr="00907017">
        <w:rPr>
          <w:rFonts w:ascii="Arial" w:eastAsia="Times New Roman" w:hAnsi="Arial" w:cs="Arial"/>
          <w:color w:val="464343"/>
        </w:rPr>
        <w:t>Due to severe restrictions aimed at curbing the spread of coronavirus (COVID-19), some businesses are being forced to significantly reduce staff, and many will likely close altogether for at least some period of time.</w:t>
      </w:r>
    </w:p>
    <w:p w:rsidR="00907017" w:rsidRPr="00907017" w:rsidRDefault="00907017" w:rsidP="00907017">
      <w:pPr>
        <w:shd w:val="clear" w:color="auto" w:fill="FFFFFF"/>
        <w:spacing w:after="0" w:line="240" w:lineRule="auto"/>
        <w:rPr>
          <w:rFonts w:ascii="Times New Roman" w:eastAsia="Times New Roman" w:hAnsi="Times New Roman" w:cs="Times New Roman"/>
          <w:sz w:val="24"/>
          <w:szCs w:val="24"/>
        </w:rPr>
      </w:pPr>
      <w:r w:rsidRPr="00907017">
        <w:rPr>
          <w:rFonts w:ascii="Arial" w:eastAsia="Times New Roman" w:hAnsi="Arial" w:cs="Arial"/>
          <w:color w:val="464343"/>
        </w:rPr>
        <w:t>The federal WARN Act requires covered employers to provide 60 days’ advanced notice before terminating or laying off employees in connection with a plant closing or mass layoff.  However, there are three exceptions to the 60 days’ notice requirement and two of these exceptions—for unforeseeable business circumstances and for faltering businesses—are likely to apply during the crisis that is unfolding from COVID-19.</w:t>
      </w:r>
    </w:p>
    <w:p w:rsidR="00907017" w:rsidRPr="00907017" w:rsidRDefault="00907017" w:rsidP="00907017">
      <w:pPr>
        <w:shd w:val="clear" w:color="auto" w:fill="FFFFFF"/>
        <w:spacing w:after="0" w:line="240" w:lineRule="auto"/>
        <w:rPr>
          <w:rFonts w:ascii="Times New Roman" w:eastAsia="Times New Roman" w:hAnsi="Times New Roman" w:cs="Times New Roman"/>
          <w:sz w:val="24"/>
          <w:szCs w:val="24"/>
        </w:rPr>
      </w:pPr>
      <w:r w:rsidRPr="00907017">
        <w:rPr>
          <w:rFonts w:ascii="Arial" w:eastAsia="Times New Roman" w:hAnsi="Arial" w:cs="Arial"/>
          <w:i/>
          <w:iCs/>
          <w:color w:val="464343"/>
        </w:rPr>
        <w:t>**Businesses with fewer than 100 employees are not covered under the WARN Act and do not have to file WARN letters with the state. Therefore this is not a comprehensive reflection of business closures in Virginia</w:t>
      </w:r>
      <w:r w:rsidRPr="00907017">
        <w:rPr>
          <w:rFonts w:ascii="Arial" w:eastAsia="Times New Roman" w:hAnsi="Arial" w:cs="Arial"/>
          <w:color w:val="464343"/>
        </w:rPr>
        <w:t>. </w:t>
      </w:r>
    </w:p>
    <w:p w:rsidR="00907017" w:rsidRPr="00907017" w:rsidRDefault="004F34D7" w:rsidP="00907017">
      <w:pPr>
        <w:spacing w:before="240" w:after="240" w:line="240" w:lineRule="auto"/>
        <w:rPr>
          <w:rFonts w:ascii="Times New Roman" w:eastAsia="Times New Roman" w:hAnsi="Times New Roman" w:cs="Times New Roman"/>
          <w:sz w:val="24"/>
          <w:szCs w:val="24"/>
        </w:rPr>
      </w:pPr>
      <w:hyperlink r:id="rId19" w:history="1">
        <w:r w:rsidR="00907017" w:rsidRPr="00907017">
          <w:rPr>
            <w:rFonts w:ascii="Arial" w:eastAsia="Times New Roman" w:hAnsi="Arial" w:cs="Arial"/>
            <w:b/>
            <w:bCs/>
            <w:color w:val="1155CC"/>
            <w:u w:val="single"/>
          </w:rPr>
          <w:t>http://www.vec.virginia.gov/warn-notices</w:t>
        </w:r>
      </w:hyperlink>
      <w:r w:rsidR="00907017" w:rsidRPr="00907017">
        <w:rPr>
          <w:rFonts w:ascii="Arial" w:eastAsia="Times New Roman" w:hAnsi="Arial" w:cs="Arial"/>
          <w:b/>
          <w:bCs/>
          <w:color w:val="1F497D"/>
        </w:rPr>
        <w:t> </w:t>
      </w:r>
    </w:p>
    <w:p w:rsidR="00907017" w:rsidRPr="00907017" w:rsidRDefault="00907017" w:rsidP="00907017">
      <w:pPr>
        <w:spacing w:before="240" w:after="240" w:line="240" w:lineRule="auto"/>
        <w:rPr>
          <w:rFonts w:ascii="Times New Roman" w:eastAsia="Times New Roman" w:hAnsi="Times New Roman" w:cs="Times New Roman"/>
          <w:sz w:val="24"/>
          <w:szCs w:val="24"/>
        </w:rPr>
      </w:pPr>
      <w:r w:rsidRPr="00907017">
        <w:rPr>
          <w:rFonts w:ascii="Arial" w:eastAsia="Times New Roman" w:hAnsi="Arial" w:cs="Arial"/>
          <w:b/>
          <w:bCs/>
          <w:noProof/>
          <w:color w:val="1F497D"/>
          <w:bdr w:val="none" w:sz="0" w:space="0" w:color="auto" w:frame="1"/>
          <w:shd w:val="clear" w:color="auto" w:fill="FFFF00"/>
        </w:rPr>
        <w:drawing>
          <wp:inline distT="0" distB="0" distL="0" distR="0">
            <wp:extent cx="4572000" cy="3362325"/>
            <wp:effectExtent l="0" t="0" r="0" b="9525"/>
            <wp:docPr id="2" name="Picture 2" descr="https://lh4.googleusercontent.com/1gI_LcbPjPgsT6EDBNQPynKRazVfD2KQVkREqYg7iVl5OqoMtDsBQOIH2rxc3rfSxdP5bubJM6udxRo4oiUmhFqt2qdnYL8j4A6Iu6GV-rDJpzRl_ljD4tVgMy_ohz6wWigzOP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1gI_LcbPjPgsT6EDBNQPynKRazVfD2KQVkREqYg7iVl5OqoMtDsBQOIH2rxc3rfSxdP5bubJM6udxRo4oiUmhFqt2qdnYL8j4A6Iu6GV-rDJpzRl_ljD4tVgMy_ohz6wWigzOPq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3362325"/>
                    </a:xfrm>
                    <a:prstGeom prst="rect">
                      <a:avLst/>
                    </a:prstGeom>
                    <a:noFill/>
                    <a:ln>
                      <a:noFill/>
                    </a:ln>
                  </pic:spPr>
                </pic:pic>
              </a:graphicData>
            </a:graphic>
          </wp:inline>
        </w:drawing>
      </w:r>
    </w:p>
    <w:p w:rsidR="00907017" w:rsidRPr="00907017" w:rsidRDefault="00907017" w:rsidP="00907017">
      <w:pPr>
        <w:spacing w:before="240" w:after="240" w:line="240" w:lineRule="auto"/>
        <w:rPr>
          <w:rFonts w:ascii="Times New Roman" w:eastAsia="Times New Roman" w:hAnsi="Times New Roman" w:cs="Times New Roman"/>
          <w:sz w:val="24"/>
          <w:szCs w:val="24"/>
        </w:rPr>
      </w:pPr>
      <w:r w:rsidRPr="00907017">
        <w:rPr>
          <w:rFonts w:ascii="Arial" w:eastAsia="Times New Roman" w:hAnsi="Arial" w:cs="Arial"/>
          <w:b/>
          <w:bCs/>
          <w:noProof/>
          <w:color w:val="1F497D"/>
          <w:bdr w:val="none" w:sz="0" w:space="0" w:color="auto" w:frame="1"/>
          <w:shd w:val="clear" w:color="auto" w:fill="FFFF00"/>
        </w:rPr>
        <w:drawing>
          <wp:inline distT="0" distB="0" distL="0" distR="0">
            <wp:extent cx="4943475" cy="2743200"/>
            <wp:effectExtent l="0" t="0" r="9525" b="0"/>
            <wp:docPr id="1" name="Picture 1" descr="https://lh4.googleusercontent.com/MeghUtOrSBPdTeQhDOb63dh70lKsbs1Io0XYs3jZU0Dun0yunA0Dhl_L3nPOFcKx_LBwM-g4CAyxhRk3atA0s-_XqOnV2vJPfL4hTvJxxhgS9yiHj0kGcn5zi1UGv5PXE-2WE2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MeghUtOrSBPdTeQhDOb63dh70lKsbs1Io0XYs3jZU0Dun0yunA0Dhl_L3nPOFcKx_LBwM-g4CAyxhRk3atA0s-_XqOnV2vJPfL4hTvJxxhgS9yiHj0kGcn5zi1UGv5PXE-2WE2P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3475" cy="2743200"/>
                    </a:xfrm>
                    <a:prstGeom prst="rect">
                      <a:avLst/>
                    </a:prstGeom>
                    <a:noFill/>
                    <a:ln>
                      <a:noFill/>
                    </a:ln>
                  </pic:spPr>
                </pic:pic>
              </a:graphicData>
            </a:graphic>
          </wp:inline>
        </w:drawing>
      </w:r>
    </w:p>
    <w:p w:rsidR="00907017" w:rsidRPr="00907017" w:rsidRDefault="00907017" w:rsidP="00907017">
      <w:pPr>
        <w:spacing w:after="0" w:line="240" w:lineRule="auto"/>
        <w:rPr>
          <w:rFonts w:ascii="Times New Roman" w:eastAsia="Times New Roman" w:hAnsi="Times New Roman" w:cs="Times New Roman"/>
          <w:sz w:val="24"/>
          <w:szCs w:val="24"/>
        </w:rPr>
      </w:pPr>
    </w:p>
    <w:p w:rsidR="00907017" w:rsidRPr="00907017" w:rsidRDefault="00907017" w:rsidP="00907017">
      <w:pPr>
        <w:spacing w:before="240" w:after="240" w:line="240" w:lineRule="auto"/>
        <w:rPr>
          <w:rFonts w:ascii="Times New Roman" w:eastAsia="Times New Roman" w:hAnsi="Times New Roman" w:cs="Times New Roman"/>
          <w:sz w:val="24"/>
          <w:szCs w:val="24"/>
        </w:rPr>
      </w:pPr>
      <w:r w:rsidRPr="00907017">
        <w:rPr>
          <w:rFonts w:ascii="Arial" w:eastAsia="Times New Roman" w:hAnsi="Arial" w:cs="Arial"/>
          <w:b/>
          <w:bCs/>
          <w:color w:val="1F497D"/>
          <w:shd w:val="clear" w:color="auto" w:fill="FFFF00"/>
        </w:rPr>
        <w:t xml:space="preserve">The above graphics do not represent all layoffs that have </w:t>
      </w:r>
      <w:proofErr w:type="spellStart"/>
      <w:r w:rsidRPr="00907017">
        <w:rPr>
          <w:rFonts w:ascii="Arial" w:eastAsia="Times New Roman" w:hAnsi="Arial" w:cs="Arial"/>
          <w:b/>
          <w:bCs/>
          <w:color w:val="1F497D"/>
          <w:shd w:val="clear" w:color="auto" w:fill="FFFF00"/>
        </w:rPr>
        <w:t>occured</w:t>
      </w:r>
      <w:proofErr w:type="spellEnd"/>
      <w:r w:rsidRPr="00907017">
        <w:rPr>
          <w:rFonts w:ascii="Arial" w:eastAsia="Times New Roman" w:hAnsi="Arial" w:cs="Arial"/>
          <w:b/>
          <w:bCs/>
          <w:color w:val="1F497D"/>
          <w:shd w:val="clear" w:color="auto" w:fill="FFFF00"/>
        </w:rPr>
        <w:t xml:space="preserve"> in the Commonwealth of Virginia, only the businesses that have filed official notices with the Commonwealth or who have sought assistance from the workforce system.</w:t>
      </w:r>
    </w:p>
    <w:p w:rsidR="00907017" w:rsidRPr="00907017" w:rsidRDefault="00907017" w:rsidP="0090701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907017">
        <w:rPr>
          <w:rFonts w:ascii="Times New Roman" w:eastAsia="Times New Roman" w:hAnsi="Times New Roman" w:cs="Times New Roman"/>
          <w:sz w:val="24"/>
          <w:szCs w:val="24"/>
        </w:rPr>
        <w:br/>
      </w:r>
    </w:p>
    <w:p w:rsidR="00907017" w:rsidRPr="00907017" w:rsidRDefault="00907017" w:rsidP="00907017">
      <w:pPr>
        <w:spacing w:after="0" w:line="240" w:lineRule="auto"/>
        <w:rPr>
          <w:rFonts w:ascii="Times New Roman" w:eastAsia="Times New Roman" w:hAnsi="Times New Roman" w:cs="Times New Roman"/>
          <w:sz w:val="24"/>
          <w:szCs w:val="24"/>
        </w:rPr>
      </w:pPr>
      <w:r w:rsidRPr="00907017">
        <w:rPr>
          <w:rFonts w:ascii="Arial" w:eastAsia="Times New Roman" w:hAnsi="Arial" w:cs="Arial"/>
          <w:b/>
          <w:bCs/>
          <w:color w:val="000000"/>
          <w:sz w:val="24"/>
          <w:szCs w:val="24"/>
        </w:rPr>
        <w:t>Virginia news: </w:t>
      </w:r>
    </w:p>
    <w:p w:rsidR="00907017" w:rsidRPr="00907017" w:rsidRDefault="00907017" w:rsidP="00907017">
      <w:pPr>
        <w:numPr>
          <w:ilvl w:val="0"/>
          <w:numId w:val="3"/>
        </w:numPr>
        <w:spacing w:after="0" w:line="240" w:lineRule="auto"/>
        <w:textAlignment w:val="baseline"/>
        <w:rPr>
          <w:rFonts w:ascii="Arial" w:eastAsia="Times New Roman" w:hAnsi="Arial" w:cs="Arial"/>
          <w:color w:val="000000"/>
        </w:rPr>
      </w:pPr>
      <w:r w:rsidRPr="00907017">
        <w:rPr>
          <w:rFonts w:ascii="Arial" w:eastAsia="Times New Roman" w:hAnsi="Arial" w:cs="Arial"/>
          <w:color w:val="000000"/>
        </w:rPr>
        <w:t xml:space="preserve">Virginia Mercury: </w:t>
      </w:r>
      <w:hyperlink r:id="rId22" w:history="1">
        <w:r w:rsidRPr="00907017">
          <w:rPr>
            <w:rFonts w:ascii="Arial" w:eastAsia="Times New Roman" w:hAnsi="Arial" w:cs="Arial"/>
            <w:color w:val="1155CC"/>
            <w:u w:val="single"/>
          </w:rPr>
          <w:t>https://www.virginiamercury.com/</w:t>
        </w:r>
      </w:hyperlink>
      <w:r w:rsidRPr="00907017">
        <w:rPr>
          <w:rFonts w:ascii="Arial" w:eastAsia="Times New Roman" w:hAnsi="Arial" w:cs="Arial"/>
          <w:color w:val="000000"/>
        </w:rPr>
        <w:t> </w:t>
      </w:r>
    </w:p>
    <w:p w:rsidR="00907017" w:rsidRPr="00907017" w:rsidRDefault="00907017" w:rsidP="00907017">
      <w:pPr>
        <w:spacing w:after="0" w:line="240" w:lineRule="auto"/>
        <w:rPr>
          <w:rFonts w:ascii="Times New Roman" w:eastAsia="Times New Roman" w:hAnsi="Times New Roman" w:cs="Times New Roman"/>
          <w:sz w:val="24"/>
          <w:szCs w:val="24"/>
        </w:rPr>
      </w:pPr>
    </w:p>
    <w:p w:rsidR="00907017" w:rsidRPr="00907017" w:rsidRDefault="00907017" w:rsidP="00907017">
      <w:pPr>
        <w:spacing w:after="0" w:line="240" w:lineRule="auto"/>
        <w:rPr>
          <w:rFonts w:ascii="Times New Roman" w:eastAsia="Times New Roman" w:hAnsi="Times New Roman" w:cs="Times New Roman"/>
          <w:sz w:val="24"/>
          <w:szCs w:val="24"/>
        </w:rPr>
      </w:pPr>
      <w:r w:rsidRPr="00907017">
        <w:rPr>
          <w:rFonts w:ascii="Arial" w:eastAsia="Times New Roman" w:hAnsi="Arial" w:cs="Arial"/>
          <w:b/>
          <w:bCs/>
          <w:color w:val="000000"/>
          <w:sz w:val="24"/>
          <w:szCs w:val="24"/>
        </w:rPr>
        <w:t>National news:</w:t>
      </w:r>
    </w:p>
    <w:p w:rsidR="00907017" w:rsidRPr="00907017" w:rsidRDefault="00907017" w:rsidP="00907017">
      <w:pPr>
        <w:numPr>
          <w:ilvl w:val="0"/>
          <w:numId w:val="4"/>
        </w:numPr>
        <w:spacing w:after="0" w:line="240" w:lineRule="auto"/>
        <w:textAlignment w:val="baseline"/>
        <w:rPr>
          <w:rFonts w:ascii="Arial" w:eastAsia="Times New Roman" w:hAnsi="Arial" w:cs="Arial"/>
          <w:color w:val="000000"/>
        </w:rPr>
      </w:pPr>
      <w:r w:rsidRPr="00907017">
        <w:rPr>
          <w:rFonts w:ascii="Arial" w:eastAsia="Times New Roman" w:hAnsi="Arial" w:cs="Arial"/>
          <w:color w:val="000000"/>
        </w:rPr>
        <w:t xml:space="preserve">Sign up for The New York Times Morning Briefing: </w:t>
      </w:r>
      <w:hyperlink r:id="rId23" w:history="1">
        <w:r w:rsidRPr="00907017">
          <w:rPr>
            <w:rFonts w:ascii="Arial" w:eastAsia="Times New Roman" w:hAnsi="Arial" w:cs="Arial"/>
            <w:color w:val="1155CC"/>
            <w:u w:val="single"/>
          </w:rPr>
          <w:t>https://www.nytimes.com/series/us-morning-briefing</w:t>
        </w:r>
      </w:hyperlink>
    </w:p>
    <w:p w:rsidR="00361A20" w:rsidRDefault="00907017" w:rsidP="00907017">
      <w:pPr>
        <w:pStyle w:val="ListParagraph"/>
        <w:numPr>
          <w:ilvl w:val="0"/>
          <w:numId w:val="4"/>
        </w:numPr>
      </w:pPr>
      <w:r w:rsidRPr="00907017">
        <w:rPr>
          <w:rFonts w:ascii="Arial" w:eastAsia="Times New Roman" w:hAnsi="Arial" w:cs="Arial"/>
          <w:color w:val="000000"/>
        </w:rPr>
        <w:t xml:space="preserve">The Daily podcast: </w:t>
      </w:r>
      <w:hyperlink r:id="rId24" w:history="1">
        <w:r w:rsidRPr="00907017">
          <w:rPr>
            <w:rFonts w:ascii="Arial" w:eastAsia="Times New Roman" w:hAnsi="Arial" w:cs="Arial"/>
            <w:color w:val="1155CC"/>
            <w:u w:val="single"/>
          </w:rPr>
          <w:t>https://www.nytimes.com/column/the-daily</w:t>
        </w:r>
      </w:hyperlink>
    </w:p>
    <w:sectPr w:rsidR="00361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0455"/>
    <w:multiLevelType w:val="multilevel"/>
    <w:tmpl w:val="B9267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36C31"/>
    <w:multiLevelType w:val="multilevel"/>
    <w:tmpl w:val="A2FE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86169"/>
    <w:multiLevelType w:val="multilevel"/>
    <w:tmpl w:val="6AD6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D610F8"/>
    <w:multiLevelType w:val="multilevel"/>
    <w:tmpl w:val="5E7A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17"/>
    <w:rsid w:val="00166C11"/>
    <w:rsid w:val="00361A20"/>
    <w:rsid w:val="0089461C"/>
    <w:rsid w:val="00907017"/>
    <w:rsid w:val="00DD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D11A5-7293-4395-825D-2DB04EE3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70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70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01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70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70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7017"/>
    <w:rPr>
      <w:color w:val="0000FF"/>
      <w:u w:val="single"/>
    </w:rPr>
  </w:style>
  <w:style w:type="paragraph" w:styleId="ListParagraph">
    <w:name w:val="List Paragraph"/>
    <w:basedOn w:val="Normal"/>
    <w:uiPriority w:val="34"/>
    <w:qFormat/>
    <w:rsid w:val="00907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healthdata.org/united-states-of-america/virginia" TargetMode="External"/><Relationship Id="rId13" Type="http://schemas.openxmlformats.org/officeDocument/2006/relationships/hyperlink" Target="https://www.virginia.gov/coronavirus/support-for-businesses/"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vhha.com/communications/virginia-hospital-covid-19-data-dashboard/" TargetMode="External"/><Relationship Id="rId12" Type="http://schemas.openxmlformats.org/officeDocument/2006/relationships/image" Target="media/image2.png"/><Relationship Id="rId17" Type="http://schemas.openxmlformats.org/officeDocument/2006/relationships/hyperlink" Target="https://www.npr.org/sections/coronavirus-live-updates/2020/04/16/835958069/small-business-emergency-relief-program-hits-349-billion-cap-in-less-than-2-wee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ba.gov/funding-programs/loans/coronavirus-relief-options/paycheck-protection-program-ppp"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vdh.virginia.gov/coronavirus/" TargetMode="External"/><Relationship Id="rId11" Type="http://schemas.openxmlformats.org/officeDocument/2006/relationships/hyperlink" Target="https://www.virginiabusiness.com/article/more-than-100k-virginians-filed-for-unemployment-last-week/" TargetMode="External"/><Relationship Id="rId24" Type="http://schemas.openxmlformats.org/officeDocument/2006/relationships/hyperlink" Target="https://www.nytimes.com/column/the-daily" TargetMode="External"/><Relationship Id="rId5" Type="http://schemas.openxmlformats.org/officeDocument/2006/relationships/image" Target="media/image1.jpeg"/><Relationship Id="rId15" Type="http://schemas.openxmlformats.org/officeDocument/2006/relationships/hyperlink" Target="https://www.nytimes.com/article/small-business-loans-stimulus-grants-freelancers-coronavirus.html" TargetMode="External"/><Relationship Id="rId23" Type="http://schemas.openxmlformats.org/officeDocument/2006/relationships/hyperlink" Target="https://www.nytimes.com/series/us-morning-briefing" TargetMode="External"/><Relationship Id="rId10" Type="http://schemas.openxmlformats.org/officeDocument/2006/relationships/hyperlink" Target="https://www.vec.virginia.gov/node/11845" TargetMode="External"/><Relationship Id="rId19" Type="http://schemas.openxmlformats.org/officeDocument/2006/relationships/hyperlink" Target="http://www.vec.virginia.gov/warn-notices" TargetMode="External"/><Relationship Id="rId4" Type="http://schemas.openxmlformats.org/officeDocument/2006/relationships/webSettings" Target="webSettings.xml"/><Relationship Id="rId9" Type="http://schemas.openxmlformats.org/officeDocument/2006/relationships/hyperlink" Target="https://www.governor.virginia.gov/newsroom/all-releases/2020/april/headline-856112-en.html" TargetMode="External"/><Relationship Id="rId14" Type="http://schemas.openxmlformats.org/officeDocument/2006/relationships/hyperlink" Target="https://www.virginia.gov/coronavirus/employment-and-financial-support/" TargetMode="External"/><Relationship Id="rId22" Type="http://schemas.openxmlformats.org/officeDocument/2006/relationships/hyperlink" Target="https://www.virginiamercu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Christopher</dc:creator>
  <cp:keywords/>
  <dc:description/>
  <cp:lastModifiedBy>Amanda Christopher</cp:lastModifiedBy>
  <cp:revision>3</cp:revision>
  <dcterms:created xsi:type="dcterms:W3CDTF">2020-04-17T19:15:00Z</dcterms:created>
  <dcterms:modified xsi:type="dcterms:W3CDTF">2020-04-17T19:20:00Z</dcterms:modified>
</cp:coreProperties>
</file>