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8272ED" w:rsidRDefault="00E5213E">
      <w:pPr>
        <w:spacing w:before="240" w:after="240"/>
      </w:pPr>
      <w:bookmarkStart w:id="0" w:name="_GoBack"/>
      <w:bookmarkEnd w:id="0"/>
      <w:r>
        <w:t>27 de mayo de 2021</w:t>
      </w:r>
    </w:p>
    <w:p w14:paraId="00000002" w14:textId="77777777" w:rsidR="008272ED" w:rsidRDefault="00E5213E">
      <w:pPr>
        <w:spacing w:before="240" w:after="240"/>
      </w:pPr>
      <w:r>
        <w:t xml:space="preserve"> ACTUALIZACIÓN DE COVID 19 - NOTICIAS DE VIRGINIA</w:t>
      </w:r>
    </w:p>
    <w:p w14:paraId="00000003" w14:textId="77777777" w:rsidR="008272ED" w:rsidRDefault="00E5213E">
      <w:pPr>
        <w:spacing w:before="240" w:after="240"/>
      </w:pPr>
      <w:r>
        <w:t>Comisión de Empleo de Virginia - Virginia</w:t>
      </w:r>
    </w:p>
    <w:p w14:paraId="00000004" w14:textId="77777777" w:rsidR="008272ED" w:rsidRDefault="00E5213E">
      <w:pPr>
        <w:spacing w:before="240" w:after="240"/>
      </w:pPr>
      <w:r>
        <w:t>El número anticipado de reclamaciones iniciales reales bajo programas estatales, sin ajustar, ascendió a 420,472 en la semana que finalizó el 22 de mayo, una disminución de 34,131 (o -7.5 por ciento) con respecto a la anterior. semana.</w:t>
      </w:r>
    </w:p>
    <w:p w14:paraId="00000005" w14:textId="77777777" w:rsidR="008272ED" w:rsidRDefault="00E5213E">
      <w:pPr>
        <w:spacing w:before="240" w:after="240"/>
      </w:pPr>
      <w:r>
        <w:t xml:space="preserve">En todo el país, en </w:t>
      </w:r>
      <w:r>
        <w:t>la semana que finalizó el 22 de mayo, la cifra de avance para las reclamaciones iniciales ajustadas estacionalmente fue de 406.000, una disminución de 38.000 respecto al nivel no revisado de la semana anterior de 444.000.</w:t>
      </w:r>
    </w:p>
    <w:p w14:paraId="00000006" w14:textId="77777777" w:rsidR="008272ED" w:rsidRDefault="00E5213E">
      <w:pPr>
        <w:spacing w:before="240" w:after="240"/>
      </w:pPr>
      <w:r>
        <w:t xml:space="preserve">Actualización de coronavirus: VDH </w:t>
      </w:r>
      <w:r>
        <w:t>informa más de 8 millones de dosis de vacuna administradas en Virginia</w:t>
      </w:r>
    </w:p>
    <w:p w14:paraId="00000007" w14:textId="77777777" w:rsidR="008272ED" w:rsidRDefault="00E5213E">
      <w:pPr>
        <w:spacing w:before="240" w:after="240"/>
      </w:pPr>
      <w:r>
        <w:t>8News</w:t>
      </w:r>
    </w:p>
    <w:p w14:paraId="00000008" w14:textId="77777777" w:rsidR="008272ED" w:rsidRDefault="00E5213E">
      <w:pPr>
        <w:spacing w:before="240" w:after="240"/>
      </w:pPr>
      <w:r>
        <w:t xml:space="preserve">El sitio de vacunación masiva en Richmond </w:t>
      </w:r>
      <w:proofErr w:type="spellStart"/>
      <w:r>
        <w:t>Raceway</w:t>
      </w:r>
      <w:proofErr w:type="spellEnd"/>
      <w:r>
        <w:t xml:space="preserve"> ha administrado cientos de miles de dosis de la vacuna COVID-19.</w:t>
      </w:r>
    </w:p>
    <w:p w14:paraId="00000009" w14:textId="77777777" w:rsidR="008272ED" w:rsidRDefault="00E5213E">
      <w:pPr>
        <w:spacing w:before="240" w:after="240"/>
      </w:pPr>
      <w:r>
        <w:t xml:space="preserve">Hoy es el último día que los residentes de Richmond y </w:t>
      </w:r>
      <w:proofErr w:type="spellStart"/>
      <w:r>
        <w:t>Henrico</w:t>
      </w:r>
      <w:proofErr w:type="spellEnd"/>
      <w:r>
        <w:t xml:space="preserve"> pu</w:t>
      </w:r>
      <w:r>
        <w:t xml:space="preserve">eden recibir una vacuna COVID-19 en el Richmond </w:t>
      </w:r>
      <w:proofErr w:type="spellStart"/>
      <w:r>
        <w:t>Raceway</w:t>
      </w:r>
      <w:proofErr w:type="spellEnd"/>
      <w:r>
        <w:t>. Es probable que la recuperación rural sea más lenta en Virginia</w:t>
      </w:r>
    </w:p>
    <w:p w14:paraId="0000000A" w14:textId="77777777" w:rsidR="008272ED" w:rsidRDefault="00E5213E">
      <w:pPr>
        <w:spacing w:before="240" w:after="240"/>
      </w:pPr>
      <w:r>
        <w:t>HeraldCourier.com El</w:t>
      </w:r>
    </w:p>
    <w:p w14:paraId="0000000B" w14:textId="77777777" w:rsidR="008272ED" w:rsidRDefault="00E5213E">
      <w:pPr>
        <w:spacing w:before="240" w:after="240"/>
      </w:pPr>
      <w:r>
        <w:t xml:space="preserve">turismo, el comercio minorista local, los restaurantes y la hostelería son áreas que tardarán más en </w:t>
      </w:r>
      <w:proofErr w:type="gramStart"/>
      <w:r>
        <w:t>recuperarse ”</w:t>
      </w:r>
      <w:proofErr w:type="gramEnd"/>
      <w:r>
        <w:t xml:space="preserve">, dijo </w:t>
      </w:r>
      <w:proofErr w:type="spellStart"/>
      <w:r>
        <w:t>Moret</w:t>
      </w:r>
      <w:proofErr w:type="spellEnd"/>
      <w:r>
        <w:t>.</w:t>
      </w:r>
    </w:p>
    <w:p w14:paraId="0000000C" w14:textId="77777777" w:rsidR="008272ED" w:rsidRDefault="00E5213E">
      <w:pPr>
        <w:spacing w:before="240" w:after="240"/>
      </w:pPr>
      <w:proofErr w:type="spellStart"/>
      <w:r>
        <w:t>Moret</w:t>
      </w:r>
      <w:proofErr w:type="spellEnd"/>
      <w:r>
        <w:t xml:space="preserve"> también dijo que las áreas metropolitanas y rurales más pequeñas probablemente no podrán capitalizar la tendencia de las personas que trabajan de forma remota.</w:t>
      </w:r>
    </w:p>
    <w:p w14:paraId="0000000D" w14:textId="77777777" w:rsidR="008272ED" w:rsidRDefault="00E5213E">
      <w:pPr>
        <w:spacing w:before="240" w:after="240"/>
      </w:pPr>
      <w:r>
        <w:t>Sin mandato de vacunación para asistir, trabajar en un colegio comunitario d</w:t>
      </w:r>
      <w:r>
        <w:t xml:space="preserve">e Virginia Las máscaras son opcionales </w:t>
      </w:r>
      <w:proofErr w:type="spellStart"/>
      <w:r>
        <w:t>paracontra</w:t>
      </w:r>
      <w:proofErr w:type="spellEnd"/>
      <w:r>
        <w:t xml:space="preserve"> COVID-19 - VCCS</w:t>
      </w:r>
    </w:p>
    <w:p w14:paraId="0000000E" w14:textId="77777777" w:rsidR="008272ED" w:rsidRDefault="00E5213E">
      <w:pPr>
        <w:spacing w:before="240" w:after="240"/>
      </w:pPr>
      <w:r>
        <w:t>VCCS</w:t>
      </w:r>
    </w:p>
    <w:p w14:paraId="0000000F" w14:textId="77777777" w:rsidR="008272ED" w:rsidRDefault="00E5213E">
      <w:pPr>
        <w:spacing w:before="240" w:after="240"/>
      </w:pPr>
      <w:r>
        <w:t xml:space="preserve">aquellos que están completamente </w:t>
      </w:r>
      <w:proofErr w:type="spellStart"/>
      <w:proofErr w:type="gramStart"/>
      <w:r>
        <w:t>vacunados“</w:t>
      </w:r>
      <w:proofErr w:type="gramEnd"/>
      <w:r>
        <w:t>Además</w:t>
      </w:r>
      <w:proofErr w:type="spellEnd"/>
      <w:r>
        <w:t>, con vigencia inmediata, no requeriremos que aquellos que estén completamente vacunados contra COVID-19 usen una máscara mientras en un</w:t>
      </w:r>
      <w:r>
        <w:t xml:space="preserve"> campus de Virginia </w:t>
      </w:r>
      <w:proofErr w:type="spellStart"/>
      <w:r>
        <w:t>Community</w:t>
      </w:r>
      <w:proofErr w:type="spellEnd"/>
      <w:r>
        <w:t xml:space="preserve"> </w:t>
      </w:r>
      <w:proofErr w:type="spellStart"/>
      <w:r>
        <w:t>College</w:t>
      </w:r>
      <w:proofErr w:type="spellEnd"/>
      <w:r>
        <w:t>.</w:t>
      </w:r>
    </w:p>
    <w:p w14:paraId="00000010" w14:textId="77777777" w:rsidR="008272ED" w:rsidRDefault="00E5213E">
      <w:pPr>
        <w:spacing w:before="240" w:after="240"/>
      </w:pPr>
      <w:r>
        <w:t xml:space="preserve">De manera similar, los colegios comunitarios carecen de la infraestructura de salud pública que se requiere para respaldar los arreglos de vida en </w:t>
      </w:r>
      <w:proofErr w:type="gramStart"/>
      <w:r>
        <w:t>el campus densamente poblados</w:t>
      </w:r>
      <w:proofErr w:type="gramEnd"/>
      <w:r>
        <w:t xml:space="preserve">, incluida la </w:t>
      </w:r>
      <w:r>
        <w:lastRenderedPageBreak/>
        <w:t xml:space="preserve">creación, el mantenimiento </w:t>
      </w:r>
      <w:r>
        <w:t>y la protección de los datos personales de salud de los estudiantes, como los registros de vacunación.</w:t>
      </w:r>
    </w:p>
    <w:p w14:paraId="00000011" w14:textId="77777777" w:rsidR="008272ED" w:rsidRDefault="00E5213E">
      <w:pPr>
        <w:spacing w:before="240" w:after="240"/>
      </w:pPr>
      <w:r>
        <w:t>El acuerdo judicial establece el camino para que VEC resuelva más de 92,000 reclamos de beneficios por desempleo</w:t>
      </w:r>
    </w:p>
    <w:p w14:paraId="00000012" w14:textId="77777777" w:rsidR="008272ED" w:rsidRDefault="00E5213E">
      <w:pPr>
        <w:spacing w:before="240" w:after="240"/>
      </w:pPr>
      <w:r>
        <w:t>Richmond Times-</w:t>
      </w:r>
      <w:proofErr w:type="spellStart"/>
      <w:r>
        <w:t>Dispatch</w:t>
      </w:r>
      <w:proofErr w:type="spellEnd"/>
    </w:p>
    <w:p w14:paraId="00000013" w14:textId="77777777" w:rsidR="008272ED" w:rsidRDefault="00E5213E">
      <w:pPr>
        <w:spacing w:before="240" w:after="240"/>
      </w:pPr>
      <w:r>
        <w:t xml:space="preserve">Pero el corazón </w:t>
      </w:r>
      <w:r>
        <w:t>del acuerdo y el plan del gobernador es contratar a más personas para manejar los casos más complejos que involucran la elegibilidad disputada para los beneficios. El estado ya ha comenzado a capacitar a la primera de las 300 personas que ha contratado a t</w:t>
      </w:r>
      <w:r>
        <w:t>ravés de un contrato privado para actuar como adjudicatarios de reclamos en disputa.</w:t>
      </w:r>
    </w:p>
    <w:p w14:paraId="00000014" w14:textId="77777777" w:rsidR="008272ED" w:rsidRDefault="00E5213E">
      <w:pPr>
        <w:spacing w:before="240" w:after="240"/>
      </w:pPr>
      <w:r>
        <w:t>Virginia reanudará los requisitos de búsqueda de trabajo por desempleo el 1 de junio</w:t>
      </w:r>
    </w:p>
    <w:p w14:paraId="00000015" w14:textId="77777777" w:rsidR="008272ED" w:rsidRDefault="00E5213E">
      <w:pPr>
        <w:spacing w:before="240" w:after="240"/>
      </w:pPr>
      <w:r>
        <w:t xml:space="preserve"> </w:t>
      </w:r>
    </w:p>
    <w:p w14:paraId="00000016" w14:textId="77777777" w:rsidR="008272ED" w:rsidRDefault="00E5213E">
      <w:pPr>
        <w:spacing w:before="240" w:after="240"/>
      </w:pPr>
      <w:r>
        <w:t>8Newsresidentes de</w:t>
      </w:r>
    </w:p>
    <w:p w14:paraId="00000017" w14:textId="77777777" w:rsidR="008272ED" w:rsidRDefault="00E5213E">
      <w:pPr>
        <w:spacing w:before="240" w:after="240"/>
      </w:pPr>
      <w:r>
        <w:t xml:space="preserve">Megan </w:t>
      </w:r>
      <w:proofErr w:type="spellStart"/>
      <w:r>
        <w:t>Healy</w:t>
      </w:r>
      <w:proofErr w:type="spellEnd"/>
      <w:r>
        <w:t xml:space="preserve">, asesora principal de la fuerza laboral de </w:t>
      </w:r>
      <w:proofErr w:type="spellStart"/>
      <w:r>
        <w:t>Northam</w:t>
      </w:r>
      <w:proofErr w:type="spellEnd"/>
      <w:r>
        <w:t>, d</w:t>
      </w:r>
      <w:r>
        <w:t xml:space="preserve">ijo que </w:t>
      </w:r>
      <w:proofErr w:type="spellStart"/>
      <w:r>
        <w:t>losVirginia</w:t>
      </w:r>
      <w:proofErr w:type="spellEnd"/>
      <w:r>
        <w:t xml:space="preserve"> tendrán que demostrar que están solicitando al menos dos trabajos por semana para continuar con sus pagos.</w:t>
      </w:r>
    </w:p>
    <w:p w14:paraId="00000018" w14:textId="77777777" w:rsidR="008272ED" w:rsidRDefault="00E5213E">
      <w:pPr>
        <w:spacing w:before="240" w:after="240"/>
      </w:pPr>
      <w:r>
        <w:t xml:space="preserve">El 1 de junio, </w:t>
      </w:r>
      <w:proofErr w:type="spellStart"/>
      <w:r>
        <w:t>Healy</w:t>
      </w:r>
      <w:proofErr w:type="spellEnd"/>
      <w:r>
        <w:t xml:space="preserve"> dijo que los 61 centros </w:t>
      </w:r>
      <w:proofErr w:type="spellStart"/>
      <w:r>
        <w:t>Career</w:t>
      </w:r>
      <w:proofErr w:type="spellEnd"/>
      <w:r>
        <w:t xml:space="preserve"> Works del estado están abriendo nuevamente para citas en persona, aunque la a</w:t>
      </w:r>
      <w:r>
        <w:t>sistencia también está disponible en línea.</w:t>
      </w:r>
    </w:p>
    <w:p w14:paraId="00000019" w14:textId="77777777" w:rsidR="008272ED" w:rsidRDefault="00E5213E">
      <w:pPr>
        <w:spacing w:before="240" w:after="240"/>
      </w:pPr>
      <w:r>
        <w:t>Virginia informa menos de 100 casos nuevos de COVID-19 por primera vez en más de un año.</w:t>
      </w:r>
    </w:p>
    <w:p w14:paraId="0000001A" w14:textId="77777777" w:rsidR="008272ED" w:rsidRDefault="00E5213E">
      <w:pPr>
        <w:spacing w:before="240" w:after="240"/>
      </w:pPr>
      <w:r>
        <w:t>Roanoke Times</w:t>
      </w:r>
    </w:p>
    <w:p w14:paraId="0000001B" w14:textId="77777777" w:rsidR="008272ED" w:rsidRDefault="00E5213E">
      <w:pPr>
        <w:spacing w:before="240" w:after="240"/>
      </w:pPr>
      <w:r>
        <w:t xml:space="preserve">Los funcionarios de salud del estado </w:t>
      </w:r>
      <w:proofErr w:type="spellStart"/>
      <w:r>
        <w:t>dehan</w:t>
      </w:r>
      <w:proofErr w:type="spellEnd"/>
      <w:r>
        <w:t xml:space="preserve"> dicho que puede haber un retraso en la notificación de los números</w:t>
      </w:r>
      <w:r>
        <w:t xml:space="preserve"> de COVID-19 en todo el estado en el sitio web de VDH.</w:t>
      </w:r>
    </w:p>
    <w:p w14:paraId="0000001C" w14:textId="77777777" w:rsidR="008272ED" w:rsidRDefault="00E5213E">
      <w:pPr>
        <w:spacing w:before="240" w:after="240"/>
      </w:pPr>
      <w:r>
        <w:t>En todo el estado, el número total de personas hospitalizadas durante la pandemia llegó a 29.505 el lunes, un aumento de 19 con respecto al domingo, aunque el sitio web de VDH señala que las hospitaliz</w:t>
      </w:r>
      <w:r>
        <w:t xml:space="preserve">aciones están </w:t>
      </w:r>
      <w:proofErr w:type="spellStart"/>
      <w:r>
        <w:t>subrepresentadas</w:t>
      </w:r>
      <w:proofErr w:type="spellEnd"/>
      <w:r>
        <w:t>.</w:t>
      </w:r>
    </w:p>
    <w:p w14:paraId="0000001D" w14:textId="77777777" w:rsidR="008272ED" w:rsidRDefault="00E5213E">
      <w:pPr>
        <w:spacing w:before="240" w:after="240"/>
      </w:pPr>
      <w:r>
        <w:t>Las tasas de vacunación de SW Virginia están por debajo de los promedios estatales y nacionales</w:t>
      </w:r>
    </w:p>
    <w:p w14:paraId="0000001E" w14:textId="77777777" w:rsidR="008272ED" w:rsidRDefault="00E5213E">
      <w:pPr>
        <w:spacing w:before="240" w:after="240"/>
      </w:pPr>
      <w:r>
        <w:t>Richmond Times-</w:t>
      </w:r>
      <w:proofErr w:type="spellStart"/>
      <w:r>
        <w:t>Dispatch</w:t>
      </w:r>
      <w:proofErr w:type="spellEnd"/>
    </w:p>
    <w:p w14:paraId="0000001F" w14:textId="77777777" w:rsidR="008272ED" w:rsidRDefault="00E5213E">
      <w:pPr>
        <w:spacing w:before="240" w:after="240"/>
      </w:pPr>
      <w:r>
        <w:t xml:space="preserve">En Tennessee el viernes, el Departamento de Salud Regional del Condado de Sullivan anunció que desplegará "equipos de ataque" en toda su área de servicio para proporcionar vacunas COVID-19 de Pfizer o Johnson &amp; Johnson en las iglesias </w:t>
      </w:r>
      <w:proofErr w:type="gramStart"/>
      <w:r>
        <w:t>locales ,</w:t>
      </w:r>
      <w:proofErr w:type="gramEnd"/>
      <w:r>
        <w:t xml:space="preserve"> empresas y </w:t>
      </w:r>
      <w:r>
        <w:t>otras organizaciones interesadas.</w:t>
      </w:r>
    </w:p>
    <w:p w14:paraId="00000020" w14:textId="77777777" w:rsidR="008272ED" w:rsidRDefault="00E5213E">
      <w:pPr>
        <w:spacing w:before="240" w:after="240"/>
      </w:pPr>
      <w:r>
        <w:lastRenderedPageBreak/>
        <w:t>“A principios de este mes, fuimos a todas nuestras escuelas y ofrecimos la vacuna Pfizer a los mayores de 16 años”, dijo Forbes-</w:t>
      </w:r>
      <w:proofErr w:type="spellStart"/>
      <w:r>
        <w:t>Hubbard</w:t>
      </w:r>
      <w:proofErr w:type="spellEnd"/>
      <w:r>
        <w:t>.</w:t>
      </w:r>
    </w:p>
    <w:p w14:paraId="00000021" w14:textId="77777777" w:rsidR="008272ED" w:rsidRDefault="00E5213E">
      <w:pPr>
        <w:spacing w:before="240" w:after="240"/>
      </w:pPr>
      <w:r>
        <w:t xml:space="preserve">La Federación de Bancos de Alimentos de Virginia y </w:t>
      </w:r>
      <w:proofErr w:type="spellStart"/>
      <w:r>
        <w:t>Feed</w:t>
      </w:r>
      <w:proofErr w:type="spellEnd"/>
      <w:r>
        <w:t xml:space="preserve"> More se unen para aumentar el</w:t>
      </w:r>
      <w:r>
        <w:t xml:space="preserve"> acceso a los alimentos a través de las despensas de alimentos móviles</w:t>
      </w:r>
    </w:p>
    <w:p w14:paraId="00000022" w14:textId="77777777" w:rsidR="008272ED" w:rsidRDefault="00E5213E">
      <w:pPr>
        <w:spacing w:before="240" w:after="240"/>
      </w:pPr>
      <w:r>
        <w:t>8News</w:t>
      </w:r>
    </w:p>
    <w:p w14:paraId="00000023" w14:textId="77777777" w:rsidR="008272ED" w:rsidRDefault="00E5213E">
      <w:pPr>
        <w:spacing w:before="240" w:after="240"/>
      </w:pPr>
      <w:r>
        <w:t xml:space="preserve">Es por eso que la Federación de Bancos de Alimentos de Virginia aumentó sus despensas de alimentos móviles a través de </w:t>
      </w:r>
      <w:proofErr w:type="spellStart"/>
      <w:r>
        <w:t>Feed</w:t>
      </w:r>
      <w:proofErr w:type="spellEnd"/>
      <w:r>
        <w:t xml:space="preserve"> More.</w:t>
      </w:r>
    </w:p>
    <w:p w14:paraId="00000024" w14:textId="77777777" w:rsidR="008272ED" w:rsidRDefault="00E5213E">
      <w:pPr>
        <w:spacing w:before="240" w:after="240"/>
      </w:pPr>
      <w:r>
        <w:t>Kate Mandes, de la Federación de Bancos de Alimen</w:t>
      </w:r>
      <w:r>
        <w:t xml:space="preserve">tos de Virginia, habló con el meteorólogo de 8News </w:t>
      </w:r>
      <w:proofErr w:type="spellStart"/>
      <w:r>
        <w:t>Matt</w:t>
      </w:r>
      <w:proofErr w:type="spellEnd"/>
      <w:r>
        <w:t xml:space="preserve"> </w:t>
      </w:r>
      <w:proofErr w:type="spellStart"/>
      <w:r>
        <w:t>DiNardo</w:t>
      </w:r>
      <w:proofErr w:type="spellEnd"/>
      <w:r>
        <w:t xml:space="preserve"> sobre la necesidad de alimentos en las despensas de alimentos locales.</w:t>
      </w:r>
    </w:p>
    <w:p w14:paraId="00000025" w14:textId="77777777" w:rsidR="008272ED" w:rsidRDefault="00E5213E">
      <w:pPr>
        <w:spacing w:before="240" w:after="240"/>
      </w:pPr>
      <w:r>
        <w:t>Virginia Tasa de desempleo de abril en 4.7%, cae casi medio punto</w:t>
      </w:r>
    </w:p>
    <w:p w14:paraId="00000026" w14:textId="77777777" w:rsidR="008272ED" w:rsidRDefault="00E5213E">
      <w:pPr>
        <w:spacing w:before="240" w:after="240"/>
      </w:pPr>
      <w:r>
        <w:t>Virginia Business</w:t>
      </w:r>
    </w:p>
    <w:p w14:paraId="00000027" w14:textId="77777777" w:rsidR="008272ED" w:rsidRDefault="00E5213E">
      <w:pPr>
        <w:spacing w:before="240" w:after="240"/>
      </w:pPr>
      <w:r>
        <w:t xml:space="preserve">La tasa de desempleo estatal </w:t>
      </w:r>
      <w:proofErr w:type="spellStart"/>
      <w:r>
        <w:t>deApril</w:t>
      </w:r>
      <w:proofErr w:type="spellEnd"/>
      <w:r>
        <w:t xml:space="preserve"> </w:t>
      </w:r>
      <w:r>
        <w:t>fue 5.9 puntos porcentuales por debajo de la tasa de abril de 2020 del 10.6%, el primer mes completo de pérdidas de empleo relacionadas con la pandemia.</w:t>
      </w:r>
    </w:p>
    <w:p w14:paraId="00000028" w14:textId="77777777" w:rsidR="008272ED" w:rsidRDefault="00E5213E">
      <w:pPr>
        <w:spacing w:before="240" w:after="240"/>
      </w:pPr>
      <w:r>
        <w:t>La tasa de desempleo ajustada estacionalmente de Virginia fue del 4,7% en abril, cayendo 0,4 puntos por</w:t>
      </w:r>
      <w:r>
        <w:t>centuales por debajo de la tasa de desempleo de marzo.</w:t>
      </w:r>
    </w:p>
    <w:p w14:paraId="00000029" w14:textId="77777777" w:rsidR="008272ED" w:rsidRDefault="00E5213E">
      <w:pPr>
        <w:spacing w:before="240" w:after="240"/>
      </w:pPr>
      <w:r>
        <w:t xml:space="preserve"> </w:t>
      </w:r>
    </w:p>
    <w:p w14:paraId="0000002A" w14:textId="77777777" w:rsidR="008272ED" w:rsidRDefault="00E5213E">
      <w:pPr>
        <w:spacing w:before="240" w:after="240"/>
      </w:pPr>
      <w:r>
        <w:t>ACTUALIZACIÓN DE COVID 19 - NOTICIAS NACIONALES</w:t>
      </w:r>
    </w:p>
    <w:p w14:paraId="0000002B" w14:textId="77777777" w:rsidR="008272ED" w:rsidRDefault="00E5213E">
      <w:pPr>
        <w:spacing w:before="240" w:after="240"/>
      </w:pPr>
      <w:r>
        <w:t>¿Puede Estados Unidos cerrar la brecha en la carrera de vacunas COVID?</w:t>
      </w:r>
    </w:p>
    <w:p w14:paraId="0000002C" w14:textId="77777777" w:rsidR="008272ED" w:rsidRDefault="00E5213E">
      <w:pPr>
        <w:spacing w:before="240" w:after="240"/>
      </w:pPr>
      <w:proofErr w:type="spellStart"/>
      <w:r>
        <w:t>HuffPost</w:t>
      </w:r>
      <w:proofErr w:type="spellEnd"/>
    </w:p>
    <w:p w14:paraId="0000002D" w14:textId="77777777" w:rsidR="008272ED" w:rsidRDefault="00E5213E">
      <w:pPr>
        <w:spacing w:before="240" w:after="240"/>
      </w:pPr>
      <w:r>
        <w:t>"Creo que no han dejado piedra sin remover en sus esfuerzos por vacunar</w:t>
      </w:r>
      <w:r>
        <w:t xml:space="preserve"> a la mayor cantidad posible de habitantes de Detroit", dijo </w:t>
      </w:r>
      <w:proofErr w:type="spellStart"/>
      <w:r>
        <w:t>Phillip</w:t>
      </w:r>
      <w:proofErr w:type="spellEnd"/>
      <w:r>
        <w:t xml:space="preserve"> Levy, profesor y médico de medicina de emergencia en la Universidad Estatal de Wayne que ha trabajado en estrecha colaboración con el gobierno de Detroit en programas para llegar a los má</w:t>
      </w:r>
      <w:r>
        <w:t>s necesitados de la ciudad. poblaciones.</w:t>
      </w:r>
    </w:p>
    <w:p w14:paraId="0000002E" w14:textId="77777777" w:rsidR="008272ED" w:rsidRDefault="00E5213E">
      <w:pPr>
        <w:spacing w:before="240" w:after="240"/>
      </w:pPr>
      <w:r>
        <w:t>Charles Williams, ministro y líder de la comunidad de derechos civiles de la ciudad, dijo que cree que podría pasar un año o más antes de que las tasas de la ciudad alcancen al resto del país, lo que, de ser cierto,</w:t>
      </w:r>
      <w:r>
        <w:t xml:space="preserve"> se sumaría a la larga lista de indicadores de salud y bienestar en lo que Detroit se encuentra a la zaga del resto del estado.</w:t>
      </w:r>
    </w:p>
    <w:p w14:paraId="0000002F" w14:textId="77777777" w:rsidR="008272ED" w:rsidRDefault="00E5213E">
      <w:pPr>
        <w:spacing w:before="240" w:after="240"/>
      </w:pPr>
      <w:r>
        <w:t xml:space="preserve">La imagen de empleos muestra más mejoras a medida que caen las solicitudes de </w:t>
      </w:r>
      <w:proofErr w:type="spellStart"/>
      <w:r>
        <w:t>desempleolaboral</w:t>
      </w:r>
      <w:proofErr w:type="spellEnd"/>
      <w:r>
        <w:t xml:space="preserve"> de</w:t>
      </w:r>
    </w:p>
    <w:p w14:paraId="00000030" w14:textId="77777777" w:rsidR="008272ED" w:rsidRDefault="00E5213E">
      <w:pPr>
        <w:spacing w:before="240" w:after="240"/>
      </w:pPr>
      <w:r>
        <w:lastRenderedPageBreak/>
        <w:t>CNBC</w:t>
      </w:r>
    </w:p>
    <w:p w14:paraId="00000031" w14:textId="77777777" w:rsidR="008272ED" w:rsidRDefault="00E5213E">
      <w:pPr>
        <w:spacing w:before="240" w:after="240"/>
      </w:pPr>
      <w:r>
        <w:t xml:space="preserve">El </w:t>
      </w:r>
      <w:proofErr w:type="spellStart"/>
      <w:r>
        <w:t>mercadoEE</w:t>
      </w:r>
      <w:proofErr w:type="spellEnd"/>
      <w:r>
        <w:t>. UU. Se acer</w:t>
      </w:r>
      <w:r>
        <w:t>có a su estado anterior a la pandemia la semana pasada, ya que las solicitudes de desempleo iniciales totalizaron solo 406,000 para la semana que terminó el 22 de mayo, informó el jueves el Departamento de Trabajo.</w:t>
      </w:r>
    </w:p>
    <w:p w14:paraId="00000032" w14:textId="77777777" w:rsidR="008272ED" w:rsidRDefault="00E5213E">
      <w:pPr>
        <w:spacing w:before="240" w:after="240"/>
      </w:pPr>
      <w:r>
        <w:t xml:space="preserve">Para la semana que terminó el 7 de marzo </w:t>
      </w:r>
      <w:r>
        <w:t>de 2020, justo antes de que la pandemia se convirtiera en un factor, las reclamaciones ascendieron a 212.000.</w:t>
      </w:r>
    </w:p>
    <w:p w14:paraId="00000033" w14:textId="77777777" w:rsidR="008272ED" w:rsidRDefault="00E5213E">
      <w:pPr>
        <w:spacing w:before="240" w:after="240"/>
      </w:pPr>
      <w:r>
        <w:t>La pandemia golpeó duramente a las madres y el estrés puede afectar a los niños</w:t>
      </w:r>
    </w:p>
    <w:p w14:paraId="00000034" w14:textId="77777777" w:rsidR="008272ED" w:rsidRDefault="00E5213E">
      <w:pPr>
        <w:spacing w:before="240" w:after="240"/>
      </w:pPr>
      <w:r>
        <w:t xml:space="preserve">El informe </w:t>
      </w:r>
      <w:proofErr w:type="spellStart"/>
      <w:r>
        <w:t>Hechinger</w:t>
      </w:r>
      <w:proofErr w:type="spellEnd"/>
    </w:p>
    <w:p w14:paraId="00000035" w14:textId="77777777" w:rsidR="008272ED" w:rsidRDefault="00E5213E">
      <w:pPr>
        <w:spacing w:before="240" w:after="240"/>
      </w:pPr>
      <w:r>
        <w:t>Un tercio de las madres con niños desde el nacimiento hasta los 5 años han tenido que dejar de trabajar o reducir sus horas durante la pandemia, según un nuevo informe basado en encuestas de 1,000 cuidadores y publicado por la Evaluación Rápida del Impacto</w:t>
      </w:r>
      <w:r>
        <w:t xml:space="preserve"> de la Pandemia en el Desarrollo - Primera Infancia, o RAPID-EC, una encuesta nacional quincenal de hogares con niños de cinco años o menos.</w:t>
      </w:r>
    </w:p>
    <w:p w14:paraId="00000036" w14:textId="77777777" w:rsidR="008272ED" w:rsidRDefault="00E5213E">
      <w:pPr>
        <w:spacing w:before="240" w:after="240"/>
      </w:pPr>
      <w:r>
        <w:t>Las madres que perdieron el empleo experimentaron niveles más altos de angustia emocional, incluida la ansiedad, la</w:t>
      </w:r>
      <w:r>
        <w:t xml:space="preserve"> depresión, el estrés y la soledad, que las madres que no pararon ni redujeron sus horas de trabajo.</w:t>
      </w:r>
    </w:p>
    <w:p w14:paraId="00000037" w14:textId="77777777" w:rsidR="008272ED" w:rsidRDefault="00E5213E">
      <w:pPr>
        <w:spacing w:before="240" w:after="240"/>
      </w:pPr>
      <w:r>
        <w:t>Alinear la educación y la fuerza laboral para satisfacer las necesidades de los estudiantes</w:t>
      </w:r>
    </w:p>
    <w:p w14:paraId="00000038" w14:textId="77777777" w:rsidR="008272ED" w:rsidRDefault="00E5213E">
      <w:pPr>
        <w:spacing w:before="240" w:after="240"/>
      </w:pPr>
      <w:r>
        <w:t>La evolución</w:t>
      </w:r>
    </w:p>
    <w:p w14:paraId="00000039" w14:textId="77777777" w:rsidR="008272ED" w:rsidRDefault="00E5213E">
      <w:pPr>
        <w:spacing w:before="240" w:after="240"/>
      </w:pPr>
      <w:r>
        <w:t xml:space="preserve">En esta entrevista, </w:t>
      </w:r>
      <w:proofErr w:type="spellStart"/>
      <w:r>
        <w:t>Earl</w:t>
      </w:r>
      <w:proofErr w:type="spellEnd"/>
      <w:r>
        <w:t xml:space="preserve"> </w:t>
      </w:r>
      <w:proofErr w:type="spellStart"/>
      <w:r>
        <w:t>Buford</w:t>
      </w:r>
      <w:proofErr w:type="spellEnd"/>
      <w:r>
        <w:t xml:space="preserve"> analiza la importa</w:t>
      </w:r>
      <w:r>
        <w:t>ncia del desarrollo de la fuerza laboral, la remodelación del plan de estudios para satisfacer las necesidades de los estudiantes adultos y la visión que tiene para CAEL.</w:t>
      </w:r>
    </w:p>
    <w:p w14:paraId="0000003A" w14:textId="77777777" w:rsidR="008272ED" w:rsidRDefault="00E5213E">
      <w:pPr>
        <w:spacing w:before="240" w:after="240"/>
      </w:pPr>
      <w:r>
        <w:t>Por ejemplo, el desarrollo de la fuerza laboral es desarrollo económico, pero también</w:t>
      </w:r>
      <w:r>
        <w:t xml:space="preserve"> lo es la educación postsecundaria, que tiene la gran responsabilidad de preparar a los estudiantes para el futuro del trabajo en todos los niveles, ya sea de cuello azul, cuello blanco, cuello "nuevo" o cualquier otro cuello que desee. para hablar.</w:t>
      </w:r>
    </w:p>
    <w:p w14:paraId="0000003B" w14:textId="77777777" w:rsidR="008272ED" w:rsidRDefault="00E5213E">
      <w:pPr>
        <w:spacing w:before="240" w:after="240"/>
      </w:pPr>
      <w:r>
        <w:t>Cómo manejar los impactos de COVID en los hábitos de salud de los estudiantes</w:t>
      </w:r>
    </w:p>
    <w:p w14:paraId="0000003C" w14:textId="77777777" w:rsidR="008272ED" w:rsidRDefault="00E5213E">
      <w:pPr>
        <w:spacing w:before="240" w:after="240"/>
      </w:pPr>
      <w:proofErr w:type="spellStart"/>
      <w:r>
        <w:t>Inside</w:t>
      </w:r>
      <w:proofErr w:type="spellEnd"/>
      <w:r>
        <w:t xml:space="preserve"> </w:t>
      </w:r>
      <w:proofErr w:type="spellStart"/>
      <w:r>
        <w:t>Higher</w:t>
      </w:r>
      <w:proofErr w:type="spellEnd"/>
      <w:r>
        <w:t xml:space="preserve"> Ed</w:t>
      </w:r>
    </w:p>
    <w:p w14:paraId="0000003D" w14:textId="77777777" w:rsidR="008272ED" w:rsidRDefault="00E5213E">
      <w:pPr>
        <w:spacing w:before="240" w:after="240"/>
      </w:pPr>
      <w:r>
        <w:t xml:space="preserve">"Las escuelas están reconociendo el valor de trabajar hacia un ambiente de campus más saludable que respalde la actividad física y la toma de mejores decisiones </w:t>
      </w:r>
      <w:r>
        <w:t xml:space="preserve">con los alimentos", dice Mary </w:t>
      </w:r>
      <w:proofErr w:type="spellStart"/>
      <w:r>
        <w:t>Hoban</w:t>
      </w:r>
      <w:proofErr w:type="spellEnd"/>
      <w:r>
        <w:t xml:space="preserve">, directora de investigación de American </w:t>
      </w:r>
      <w:proofErr w:type="spellStart"/>
      <w:r>
        <w:t>College</w:t>
      </w:r>
      <w:proofErr w:type="spellEnd"/>
      <w:r>
        <w:t xml:space="preserve"> </w:t>
      </w:r>
      <w:proofErr w:type="spellStart"/>
      <w:r>
        <w:t>Health</w:t>
      </w:r>
      <w:proofErr w:type="spellEnd"/>
      <w:r>
        <w:t xml:space="preserve"> </w:t>
      </w:r>
      <w:proofErr w:type="spellStart"/>
      <w:r>
        <w:t>Association</w:t>
      </w:r>
      <w:proofErr w:type="spellEnd"/>
      <w:r>
        <w:t>, que encuesta a los estudiantes cada otoño y primavera.</w:t>
      </w:r>
    </w:p>
    <w:p w14:paraId="0000003E" w14:textId="77777777" w:rsidR="008272ED" w:rsidRDefault="00E5213E">
      <w:pPr>
        <w:spacing w:before="240" w:after="240"/>
      </w:pPr>
      <w:r>
        <w:t xml:space="preserve">En una nueva encuesta </w:t>
      </w:r>
      <w:proofErr w:type="spellStart"/>
      <w:r>
        <w:t>Student</w:t>
      </w:r>
      <w:proofErr w:type="spellEnd"/>
      <w:r>
        <w:t xml:space="preserve"> </w:t>
      </w:r>
      <w:proofErr w:type="spellStart"/>
      <w:r>
        <w:t>Voice</w:t>
      </w:r>
      <w:proofErr w:type="spellEnd"/>
      <w:r>
        <w:t xml:space="preserve">, realizada por </w:t>
      </w:r>
      <w:proofErr w:type="spellStart"/>
      <w:r>
        <w:t>Inside</w:t>
      </w:r>
      <w:proofErr w:type="spellEnd"/>
      <w:r>
        <w:t xml:space="preserve"> </w:t>
      </w:r>
      <w:proofErr w:type="spellStart"/>
      <w:r>
        <w:t>Higher</w:t>
      </w:r>
      <w:proofErr w:type="spellEnd"/>
      <w:r>
        <w:t xml:space="preserve"> Ed y </w:t>
      </w:r>
      <w:proofErr w:type="spellStart"/>
      <w:r>
        <w:t>College</w:t>
      </w:r>
      <w:proofErr w:type="spellEnd"/>
      <w:r>
        <w:t xml:space="preserve"> Pulse y presentada </w:t>
      </w:r>
      <w:r>
        <w:t xml:space="preserve">por Kaplan, el 44 por ciento de los estudiantes informan hacer menos ejercicio </w:t>
      </w:r>
      <w:r>
        <w:lastRenderedPageBreak/>
        <w:t>físico que antes de la pandemia, siendo la pérdida de motivación la principal razón identificada para un tercio de ese grupo</w:t>
      </w:r>
      <w:proofErr w:type="gramStart"/>
      <w:r>
        <w:t>. .</w:t>
      </w:r>
      <w:proofErr w:type="gramEnd"/>
    </w:p>
    <w:p w14:paraId="0000003F" w14:textId="77777777" w:rsidR="008272ED" w:rsidRDefault="00E5213E">
      <w:pPr>
        <w:spacing w:before="240" w:after="240"/>
      </w:pPr>
      <w:r>
        <w:t>Las universidades comunitarias lanzan un consorci</w:t>
      </w:r>
      <w:r>
        <w:t>o para compartir clases en línea</w:t>
      </w:r>
    </w:p>
    <w:p w14:paraId="00000040" w14:textId="77777777" w:rsidR="008272ED" w:rsidRDefault="00E5213E">
      <w:pPr>
        <w:spacing w:before="240" w:after="240"/>
      </w:pPr>
      <w:proofErr w:type="spellStart"/>
      <w:r>
        <w:t>Inside</w:t>
      </w:r>
      <w:proofErr w:type="spellEnd"/>
      <w:r>
        <w:t xml:space="preserve"> </w:t>
      </w:r>
      <w:proofErr w:type="spellStart"/>
      <w:r>
        <w:t>Higher</w:t>
      </w:r>
      <w:proofErr w:type="spellEnd"/>
      <w:r>
        <w:t xml:space="preserve"> Ed</w:t>
      </w:r>
    </w:p>
    <w:p w14:paraId="00000041" w14:textId="77777777" w:rsidR="008272ED" w:rsidRDefault="00E5213E">
      <w:pPr>
        <w:spacing w:before="240" w:after="240"/>
      </w:pPr>
      <w:r>
        <w:t>"Este nuevo consorcio ayudará a las universidades comunitarias a satisfacer mejor las necesidades de los estudiantes al organizar el acceso de los estudiantes a cursos que no están disponibles en sus instit</w:t>
      </w:r>
      <w:r>
        <w:t xml:space="preserve">uciones de origen", dijo Cynthia Wilson, vicepresidenta de aprendizaje y principal impacto oficial de la Liga para la Innovación en el </w:t>
      </w:r>
      <w:proofErr w:type="spellStart"/>
      <w:r>
        <w:t>Community</w:t>
      </w:r>
      <w:proofErr w:type="spellEnd"/>
      <w:r>
        <w:t xml:space="preserve"> </w:t>
      </w:r>
      <w:proofErr w:type="spellStart"/>
      <w:r>
        <w:t>College</w:t>
      </w:r>
      <w:proofErr w:type="spellEnd"/>
      <w:r>
        <w:t>, en un comunicado.</w:t>
      </w:r>
    </w:p>
    <w:p w14:paraId="00000042" w14:textId="77777777" w:rsidR="008272ED" w:rsidRDefault="00E5213E">
      <w:pPr>
        <w:spacing w:before="240" w:after="240"/>
      </w:pPr>
      <w:r>
        <w:t>Los siguientes colegios comunitarios están participando actualmente en el recién for</w:t>
      </w:r>
      <w:r>
        <w:t xml:space="preserve">mado Consorcio de intercambio de cursos en línea de League </w:t>
      </w:r>
      <w:proofErr w:type="spellStart"/>
      <w:r>
        <w:t>for</w:t>
      </w:r>
      <w:proofErr w:type="spellEnd"/>
      <w:r>
        <w:t xml:space="preserve"> </w:t>
      </w:r>
      <w:proofErr w:type="spellStart"/>
      <w:r>
        <w:t>Innovations</w:t>
      </w:r>
      <w:proofErr w:type="spellEnd"/>
      <w:r>
        <w:t>:</w:t>
      </w:r>
    </w:p>
    <w:p w14:paraId="00000043" w14:textId="77777777" w:rsidR="008272ED" w:rsidRDefault="00E5213E">
      <w:pPr>
        <w:spacing w:before="240" w:after="240"/>
      </w:pPr>
      <w:r>
        <w:t>Estrategias para mejorar el logro de credenciales postsecundarias entre adultos negros, hispanos y nativos americanos</w:t>
      </w:r>
    </w:p>
    <w:p w14:paraId="00000044" w14:textId="77777777" w:rsidR="008272ED" w:rsidRDefault="00E5213E">
      <w:pPr>
        <w:spacing w:before="240" w:after="240"/>
      </w:pPr>
      <w:proofErr w:type="spellStart"/>
      <w:r>
        <w:t>Community</w:t>
      </w:r>
      <w:proofErr w:type="spellEnd"/>
      <w:r>
        <w:t xml:space="preserve"> </w:t>
      </w:r>
      <w:proofErr w:type="spellStart"/>
      <w:r>
        <w:t>College</w:t>
      </w:r>
      <w:proofErr w:type="spellEnd"/>
      <w:r>
        <w:t xml:space="preserve"> </w:t>
      </w:r>
      <w:proofErr w:type="spellStart"/>
      <w:r>
        <w:t>Research</w:t>
      </w:r>
      <w:proofErr w:type="spellEnd"/>
      <w:r>
        <w:t xml:space="preserve"> Center</w:t>
      </w:r>
    </w:p>
    <w:p w14:paraId="00000045" w14:textId="77777777" w:rsidR="008272ED" w:rsidRDefault="00E5213E">
      <w:pPr>
        <w:spacing w:before="240" w:after="240"/>
      </w:pPr>
      <w:r>
        <w:t>En este conjunto de estudios</w:t>
      </w:r>
      <w:r>
        <w:t xml:space="preserve"> comisionados por la Fundación </w:t>
      </w:r>
      <w:proofErr w:type="spellStart"/>
      <w:r>
        <w:t>Lumina</w:t>
      </w:r>
      <w:proofErr w:type="spellEnd"/>
      <w:r>
        <w:t>, los autores examinar las acciones que los estados y los colegios comunitarios pueden tomar para abordar las necesidades de los estudiantes adultos de minorías raciales que buscan educación y capacitación postsecundari</w:t>
      </w:r>
      <w:r>
        <w:t>as como un camino hacia el reempleo, mejores trabajos y mayores ingresos.</w:t>
      </w:r>
    </w:p>
    <w:p w14:paraId="00000046" w14:textId="77777777" w:rsidR="008272ED" w:rsidRDefault="00E5213E">
      <w:pPr>
        <w:spacing w:before="240" w:after="240"/>
      </w:pPr>
      <w:r>
        <w:t>Alinear las credenciales a corto plazo con los programas de títulos universitarios comunitarios describe cómo algunos estados están creando y ampliando oportunidades para que los adu</w:t>
      </w:r>
      <w:r>
        <w:t>ltos obtengan certificados ocupacionales que los empleadores valoran y que conducen a títulos de asociado y licenciatura.</w:t>
      </w:r>
    </w:p>
    <w:p w14:paraId="00000047" w14:textId="77777777" w:rsidR="008272ED" w:rsidRDefault="00E5213E">
      <w:pPr>
        <w:spacing w:before="240" w:after="240"/>
      </w:pPr>
      <w:r>
        <w:t>Cómo los colegios comunitarios pueden liderar nuestra recuperación económica</w:t>
      </w:r>
    </w:p>
    <w:p w14:paraId="00000048" w14:textId="77777777" w:rsidR="008272ED" w:rsidRDefault="00E5213E">
      <w:pPr>
        <w:spacing w:before="240" w:after="240"/>
      </w:pPr>
      <w:proofErr w:type="spellStart"/>
      <w:r>
        <w:t>Strada</w:t>
      </w:r>
      <w:proofErr w:type="spellEnd"/>
      <w:r>
        <w:t xml:space="preserve"> </w:t>
      </w:r>
      <w:proofErr w:type="spellStart"/>
      <w:r>
        <w:t>Education</w:t>
      </w:r>
      <w:proofErr w:type="spellEnd"/>
      <w:r>
        <w:t xml:space="preserve"> Network</w:t>
      </w:r>
    </w:p>
    <w:p w14:paraId="00000049" w14:textId="77777777" w:rsidR="008272ED" w:rsidRDefault="00E5213E">
      <w:pPr>
        <w:spacing w:before="240" w:after="240"/>
      </w:pPr>
      <w:r>
        <w:t xml:space="preserve">Pero una nueva investigación de </w:t>
      </w:r>
      <w:r>
        <w:t xml:space="preserve">mapeo de la demanda </w:t>
      </w:r>
      <w:proofErr w:type="spellStart"/>
      <w:r>
        <w:t>hiperlocal</w:t>
      </w:r>
      <w:proofErr w:type="spellEnd"/>
      <w:r>
        <w:t xml:space="preserve"> muestra </w:t>
      </w:r>
      <w:proofErr w:type="gramStart"/>
      <w:r>
        <w:t>que</w:t>
      </w:r>
      <w:proofErr w:type="gramEnd"/>
      <w:r>
        <w:t xml:space="preserve"> en todo el país, millones de adultos, ellos mismos lidiando con las ramificaciones de la pandemia en sus carreras, tienen fuertes intenciones de inscribirse en colegios comunitarios o escuelas técnicas. durante lo</w:t>
      </w:r>
      <w:r>
        <w:t>s próximos dos años.</w:t>
      </w:r>
    </w:p>
    <w:p w14:paraId="0000004A" w14:textId="77777777" w:rsidR="008272ED" w:rsidRDefault="00E5213E">
      <w:pPr>
        <w:spacing w:before="240" w:after="240"/>
      </w:pPr>
      <w:proofErr w:type="gramStart"/>
      <w:r>
        <w:t>Una miríada de razones probablemente contribuyeron</w:t>
      </w:r>
      <w:proofErr w:type="gramEnd"/>
      <w:r>
        <w:t xml:space="preserve"> a la disminución de la inscripción en los colegios comunitarios, desde despidos hasta demandas conflictivas de los adultos que trabajaron horas extras como padres, maestros de educació</w:t>
      </w:r>
      <w:r>
        <w:t>n en el hogar o como apoyo técnico de aprendizaje remoto de sus hijos mientras las escuelas estaban cerradas.</w:t>
      </w:r>
    </w:p>
    <w:p w14:paraId="0000004B" w14:textId="77777777" w:rsidR="008272ED" w:rsidRDefault="00E5213E">
      <w:pPr>
        <w:spacing w:before="240" w:after="240"/>
      </w:pPr>
      <w:r>
        <w:lastRenderedPageBreak/>
        <w:t>Los colegios comunitarios necesitan una agenda centrada en la equidad (opinión)</w:t>
      </w:r>
    </w:p>
    <w:p w14:paraId="0000004C" w14:textId="77777777" w:rsidR="008272ED" w:rsidRDefault="00E5213E">
      <w:pPr>
        <w:spacing w:before="240" w:after="240"/>
      </w:pPr>
      <w:proofErr w:type="spellStart"/>
      <w:r>
        <w:t>Inside</w:t>
      </w:r>
      <w:proofErr w:type="spellEnd"/>
      <w:r>
        <w:t xml:space="preserve"> </w:t>
      </w:r>
      <w:proofErr w:type="spellStart"/>
      <w:r>
        <w:t>Higher</w:t>
      </w:r>
      <w:proofErr w:type="spellEnd"/>
      <w:r>
        <w:t xml:space="preserve"> Ed</w:t>
      </w:r>
    </w:p>
    <w:p w14:paraId="0000004D" w14:textId="77777777" w:rsidR="008272ED" w:rsidRDefault="00E5213E">
      <w:pPr>
        <w:spacing w:before="240" w:after="240"/>
      </w:pPr>
      <w:r>
        <w:t>Reconociendo que la pobreza era la barrera más po</w:t>
      </w:r>
      <w:r>
        <w:t xml:space="preserve">derosa para el acceso y el éxito de los estudiantes, Amarillo </w:t>
      </w:r>
      <w:proofErr w:type="spellStart"/>
      <w:r>
        <w:t>College</w:t>
      </w:r>
      <w:proofErr w:type="spellEnd"/>
      <w:r>
        <w:t xml:space="preserve"> se ha convertido en una parte integral de una asociación de desarrollo económico comunitario que trabaja para reducir la pobreza y aumentar el nivel educativo de los estudiantes. promove</w:t>
      </w:r>
      <w:r>
        <w:t>r la diversidad económica y crear empleos mejor remunerados.</w:t>
      </w:r>
    </w:p>
    <w:p w14:paraId="0000004E" w14:textId="77777777" w:rsidR="008272ED" w:rsidRDefault="00E5213E">
      <w:pPr>
        <w:spacing w:before="240" w:after="240"/>
      </w:pPr>
      <w:r>
        <w:t>Los colegios comunitarios también deben crear una cartera de programas que coincida con las necesidades de educación y capacitación de estudiantes y empleadores durante su ciclo de vida.</w:t>
      </w:r>
    </w:p>
    <w:p w14:paraId="0000004F" w14:textId="77777777" w:rsidR="008272ED" w:rsidRDefault="00E5213E">
      <w:pPr>
        <w:spacing w:before="240" w:after="240"/>
      </w:pPr>
      <w:r>
        <w:t xml:space="preserve">Un plan </w:t>
      </w:r>
      <w:r>
        <w:t>de juego integral para servir mejor a los estudiantes adultos de color</w:t>
      </w:r>
    </w:p>
    <w:p w14:paraId="00000050" w14:textId="77777777" w:rsidR="008272ED" w:rsidRDefault="00E5213E">
      <w:pPr>
        <w:spacing w:before="240" w:after="240"/>
      </w:pPr>
      <w:proofErr w:type="spellStart"/>
      <w:r>
        <w:t>Community</w:t>
      </w:r>
      <w:proofErr w:type="spellEnd"/>
      <w:r>
        <w:t xml:space="preserve"> </w:t>
      </w:r>
      <w:proofErr w:type="spellStart"/>
      <w:r>
        <w:t>College</w:t>
      </w:r>
      <w:proofErr w:type="spellEnd"/>
      <w:r>
        <w:t xml:space="preserve"> </w:t>
      </w:r>
      <w:proofErr w:type="spellStart"/>
      <w:r>
        <w:t>Daily</w:t>
      </w:r>
      <w:proofErr w:type="spellEnd"/>
      <w:r>
        <w:t xml:space="preserve"> Los</w:t>
      </w:r>
    </w:p>
    <w:p w14:paraId="00000051" w14:textId="77777777" w:rsidR="008272ED" w:rsidRDefault="00E5213E">
      <w:pPr>
        <w:spacing w:before="240" w:after="240"/>
      </w:pPr>
      <w:r>
        <w:t>colegios comunitarios pueden desempeñar un papel clave para ayudar a los estudiantes adultos de color a prepararse para el trabajo, especialmente a medida qu</w:t>
      </w:r>
      <w:r>
        <w:t xml:space="preserve">e la economía se acelera, pero requerirá un buen ojo en el diseño, implementación y programas y servicios de marketing que les atraen, dice un informe del </w:t>
      </w:r>
      <w:proofErr w:type="spellStart"/>
      <w:r>
        <w:t>Community</w:t>
      </w:r>
      <w:proofErr w:type="spellEnd"/>
      <w:r>
        <w:t xml:space="preserve"> </w:t>
      </w:r>
      <w:proofErr w:type="spellStart"/>
      <w:r>
        <w:t>College</w:t>
      </w:r>
      <w:proofErr w:type="spellEnd"/>
      <w:r>
        <w:t xml:space="preserve"> </w:t>
      </w:r>
      <w:proofErr w:type="spellStart"/>
      <w:r>
        <w:t>Research</w:t>
      </w:r>
      <w:proofErr w:type="spellEnd"/>
      <w:r>
        <w:t xml:space="preserve"> Center (CCRC).</w:t>
      </w:r>
    </w:p>
    <w:p w14:paraId="00000052" w14:textId="77777777" w:rsidR="008272ED" w:rsidRDefault="00E5213E">
      <w:pPr>
        <w:spacing w:before="240" w:after="240"/>
      </w:pPr>
      <w:r>
        <w:t>Por ejemplo, dice que las estrategias a nivel estatal e ins</w:t>
      </w:r>
      <w:r>
        <w:t>titucional para alinear credenciales de alta calidad a corto plazo con títulos universitarios deben abordar múltiples áreas de políticas y prácticas, que incluyen:</w:t>
      </w:r>
    </w:p>
    <w:p w14:paraId="00000053" w14:textId="77777777" w:rsidR="008272ED" w:rsidRDefault="00E5213E">
      <w:pPr>
        <w:spacing w:before="240" w:after="240"/>
      </w:pPr>
      <w:r>
        <w:t>La pandemia desaceleró el crecimiento de la matrícula en algunas universidades. ¿Durará?</w:t>
      </w:r>
    </w:p>
    <w:p w14:paraId="00000054" w14:textId="77777777" w:rsidR="008272ED" w:rsidRDefault="00E5213E">
      <w:pPr>
        <w:spacing w:before="240" w:after="240"/>
      </w:pPr>
      <w:r>
        <w:t>sup</w:t>
      </w:r>
      <w:r>
        <w:t>erior</w:t>
      </w:r>
    </w:p>
    <w:p w14:paraId="00000055" w14:textId="77777777" w:rsidR="008272ED" w:rsidRDefault="00E5213E">
      <w:pPr>
        <w:spacing w:before="240" w:after="240"/>
      </w:pPr>
      <w:r>
        <w:t xml:space="preserve">Inmersión en </w:t>
      </w:r>
      <w:proofErr w:type="spellStart"/>
      <w:r>
        <w:t>educaciónLa</w:t>
      </w:r>
      <w:proofErr w:type="spellEnd"/>
      <w:r>
        <w:t xml:space="preserve"> forma en que estas escuelas manejaron el establecimiento de matrículas y tarifas en 2020-21 está muy lejos de su enfoque en los dos años antes de la pandemia, cuando casi las 50 universidades tenían aumentos anuales en sus pr</w:t>
      </w:r>
      <w:r>
        <w:t>ecios publicados.</w:t>
      </w:r>
    </w:p>
    <w:p w14:paraId="00000056" w14:textId="77777777" w:rsidR="008272ED" w:rsidRDefault="00E5213E">
      <w:pPr>
        <w:spacing w:before="240" w:after="240"/>
      </w:pPr>
      <w:r>
        <w:t>De las instituciones que revisamos, ocho redujeron su matrícula y tarifas publicadas para el año académico 2020-21, nueve congelaron sus precios y el resto hizo aumentos.</w:t>
      </w:r>
    </w:p>
    <w:p w14:paraId="00000057" w14:textId="77777777" w:rsidR="008272ED" w:rsidRDefault="008272ED"/>
    <w:sectPr w:rsidR="008272E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2ED"/>
    <w:rsid w:val="008272ED"/>
    <w:rsid w:val="00E52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C473C3-138A-4AF3-ADCF-CB1B1328D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1855</Words>
  <Characters>10579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SVCC</Company>
  <LinksUpToDate>false</LinksUpToDate>
  <CharactersWithSpaces>12410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Rock</dc:creator>
  <cp:lastModifiedBy>Rock</cp:lastModifiedBy>
  <cp:revision>2</cp:revision>
  <dcterms:created xsi:type="dcterms:W3CDTF">2021-05-28T12:43:00Z</dcterms:created>
  <dcterms:modified xsi:type="dcterms:W3CDTF">2021-05-28T12:43:00Z</dcterms:modified>
</cp:coreProperties>
</file>